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0A857" w14:textId="77777777" w:rsidR="00CE3102" w:rsidRPr="00AC1AF9" w:rsidRDefault="00CE3102">
      <w:pPr>
        <w:rPr>
          <w:rFonts w:ascii="Calibri" w:hAnsi="Calibri" w:cs="Calibri"/>
          <w:sz w:val="22"/>
          <w:szCs w:val="22"/>
        </w:rPr>
      </w:pPr>
    </w:p>
    <w:p w14:paraId="5176FB8E" w14:textId="77777777" w:rsidR="00CE3102" w:rsidRPr="00AC1AF9" w:rsidRDefault="00CE3102">
      <w:pPr>
        <w:rPr>
          <w:rFonts w:ascii="Calibri" w:hAnsi="Calibri" w:cs="Calibri"/>
          <w:sz w:val="22"/>
          <w:szCs w:val="22"/>
        </w:rPr>
      </w:pPr>
    </w:p>
    <w:p w14:paraId="539A61EB" w14:textId="77777777" w:rsidR="006134A8" w:rsidRPr="00AC1AF9" w:rsidRDefault="006134A8">
      <w:pPr>
        <w:rPr>
          <w:rFonts w:ascii="Calibri" w:hAnsi="Calibri" w:cs="Calibri"/>
          <w:sz w:val="22"/>
          <w:szCs w:val="22"/>
        </w:rPr>
      </w:pPr>
    </w:p>
    <w:p w14:paraId="20BB484E" w14:textId="77777777" w:rsidR="008F6212" w:rsidRPr="00AC1AF9" w:rsidRDefault="008F6212" w:rsidP="008F6212">
      <w:pPr>
        <w:jc w:val="center"/>
        <w:rPr>
          <w:rFonts w:ascii="Calibri" w:eastAsia="Calibri" w:hAnsi="Calibri" w:cs="Calibri"/>
          <w:b/>
          <w:color w:val="000000" w:themeColor="text1"/>
          <w:sz w:val="32"/>
          <w:szCs w:val="32"/>
        </w:rPr>
      </w:pPr>
      <w:r w:rsidRPr="00AC1AF9">
        <w:rPr>
          <w:rFonts w:ascii="Calibri" w:eastAsia="Calibri" w:hAnsi="Calibri" w:cs="Calibri"/>
          <w:b/>
          <w:color w:val="000000" w:themeColor="text1"/>
          <w:sz w:val="32"/>
          <w:szCs w:val="32"/>
        </w:rPr>
        <w:t xml:space="preserve">Al via il Premio Strega 2024 </w:t>
      </w:r>
      <w:r w:rsidRPr="00AC1AF9">
        <w:rPr>
          <w:rFonts w:ascii="Calibri" w:eastAsia="Calibri" w:hAnsi="Calibri" w:cs="Calibri"/>
          <w:b/>
          <w:color w:val="000000" w:themeColor="text1"/>
          <w:sz w:val="32"/>
          <w:szCs w:val="32"/>
        </w:rPr>
        <w:br/>
        <w:t xml:space="preserve">con l’anteprima del nuovo sito e la </w:t>
      </w:r>
      <w:r w:rsidRPr="00AC1AF9">
        <w:rPr>
          <w:rFonts w:ascii="Calibri" w:eastAsia="Calibri" w:hAnsi="Calibri" w:cs="Calibri"/>
          <w:b/>
          <w:i/>
          <w:iCs/>
          <w:color w:val="000000" w:themeColor="text1"/>
          <w:sz w:val="32"/>
          <w:szCs w:val="32"/>
        </w:rPr>
        <w:t>Strega d’autore</w:t>
      </w:r>
      <w:r w:rsidRPr="00AC1AF9">
        <w:rPr>
          <w:rFonts w:ascii="Calibri" w:eastAsia="Calibri" w:hAnsi="Calibri" w:cs="Calibri"/>
          <w:b/>
          <w:color w:val="000000" w:themeColor="text1"/>
          <w:sz w:val="32"/>
          <w:szCs w:val="32"/>
        </w:rPr>
        <w:t xml:space="preserve"> di Andrea </w:t>
      </w:r>
      <w:proofErr w:type="spellStart"/>
      <w:r w:rsidRPr="00AC1AF9">
        <w:rPr>
          <w:rFonts w:ascii="Calibri" w:eastAsia="Calibri" w:hAnsi="Calibri" w:cs="Calibri"/>
          <w:b/>
          <w:color w:val="000000" w:themeColor="text1"/>
          <w:sz w:val="32"/>
          <w:szCs w:val="32"/>
        </w:rPr>
        <w:t>Tarella</w:t>
      </w:r>
      <w:proofErr w:type="spellEnd"/>
    </w:p>
    <w:p w14:paraId="4BD194A7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i/>
          <w:color w:val="000000"/>
        </w:rPr>
      </w:pPr>
    </w:p>
    <w:p w14:paraId="4240ACF9" w14:textId="7B34D93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  <w:r w:rsidRPr="00AC1AF9">
        <w:rPr>
          <w:rFonts w:ascii="Calibri" w:hAnsi="Calibri" w:cs="Calibri"/>
          <w:i/>
          <w:color w:val="000000"/>
        </w:rPr>
        <w:t>Roma, 1° febbraio 2024.</w:t>
      </w:r>
      <w:r w:rsidRPr="00AC1AF9">
        <w:rPr>
          <w:rFonts w:ascii="Calibri" w:hAnsi="Calibri" w:cs="Calibri"/>
          <w:b/>
          <w:bCs/>
          <w:iCs/>
          <w:color w:val="000000"/>
        </w:rPr>
        <w:t xml:space="preserve"> </w:t>
      </w:r>
      <w:r w:rsidRPr="00AC1AF9">
        <w:rPr>
          <w:rFonts w:ascii="Calibri" w:hAnsi="Calibri" w:cs="Calibri"/>
          <w:iCs/>
          <w:color w:val="000000"/>
        </w:rPr>
        <w:t xml:space="preserve">Con l’introduzione, lo scorso anno, del premio di poesia, </w:t>
      </w:r>
      <w:r w:rsidRPr="00AC1AF9">
        <w:rPr>
          <w:rFonts w:ascii="Calibri" w:hAnsi="Calibri" w:cs="Calibri"/>
        </w:rPr>
        <w:t xml:space="preserve">il </w:t>
      </w:r>
      <w:r w:rsidRPr="00AC1AF9">
        <w:rPr>
          <w:rFonts w:ascii="Calibri" w:hAnsi="Calibri" w:cs="Calibri"/>
          <w:b/>
          <w:bCs/>
        </w:rPr>
        <w:t xml:space="preserve">Premio Strega </w:t>
      </w:r>
      <w:r w:rsidRPr="00AC1AF9">
        <w:rPr>
          <w:rFonts w:ascii="Calibri" w:hAnsi="Calibri" w:cs="Calibri"/>
        </w:rPr>
        <w:t xml:space="preserve">– promosso da </w:t>
      </w:r>
      <w:r w:rsidRPr="00AC1AF9">
        <w:rPr>
          <w:rFonts w:ascii="Calibri" w:hAnsi="Calibri" w:cs="Calibri"/>
          <w:b/>
          <w:bCs/>
        </w:rPr>
        <w:t>Fondazione Maria e Goffredo Bellonci</w:t>
      </w:r>
      <w:r w:rsidRPr="00AC1AF9">
        <w:rPr>
          <w:rFonts w:ascii="Calibri" w:hAnsi="Calibri" w:cs="Calibri"/>
        </w:rPr>
        <w:t xml:space="preserve"> e </w:t>
      </w:r>
      <w:r w:rsidRPr="00AC1AF9">
        <w:rPr>
          <w:rFonts w:ascii="Calibri" w:hAnsi="Calibri" w:cs="Calibri"/>
          <w:b/>
          <w:bCs/>
        </w:rPr>
        <w:t>Strega Alberti Benevento</w:t>
      </w:r>
      <w:r w:rsidRPr="00AC1AF9">
        <w:rPr>
          <w:rFonts w:ascii="Calibri" w:hAnsi="Calibri" w:cs="Calibri"/>
        </w:rPr>
        <w:t xml:space="preserve">, con il sostegno di </w:t>
      </w:r>
      <w:r w:rsidRPr="00AC1AF9">
        <w:rPr>
          <w:rFonts w:ascii="Calibri" w:hAnsi="Calibri" w:cs="Calibri"/>
          <w:b/>
          <w:bCs/>
        </w:rPr>
        <w:t>Roma Capitale</w:t>
      </w:r>
      <w:r w:rsidRPr="00AC1AF9">
        <w:rPr>
          <w:rFonts w:ascii="Calibri" w:hAnsi="Calibri" w:cs="Calibri"/>
        </w:rPr>
        <w:t xml:space="preserve"> e </w:t>
      </w:r>
      <w:r w:rsidRPr="00AC1AF9">
        <w:rPr>
          <w:rFonts w:ascii="Calibri" w:hAnsi="Calibri" w:cs="Calibri"/>
          <w:b/>
          <w:bCs/>
        </w:rPr>
        <w:t>Camera di commercio di Roma</w:t>
      </w:r>
      <w:r w:rsidRPr="00AC1AF9">
        <w:rPr>
          <w:rFonts w:ascii="Calibri" w:hAnsi="Calibri" w:cs="Calibri"/>
        </w:rPr>
        <w:t xml:space="preserve">, in collaborazione con </w:t>
      </w:r>
      <w:r w:rsidRPr="00AC1AF9">
        <w:rPr>
          <w:rFonts w:ascii="Calibri" w:hAnsi="Calibri" w:cs="Calibri"/>
          <w:b/>
          <w:bCs/>
        </w:rPr>
        <w:t>BPER</w:t>
      </w:r>
      <w:r w:rsidRPr="00AC1AF9">
        <w:rPr>
          <w:rFonts w:ascii="Calibri" w:hAnsi="Calibri" w:cs="Calibri"/>
        </w:rPr>
        <w:t xml:space="preserve"> – si </w:t>
      </w:r>
      <w:r w:rsidR="00D10CCE">
        <w:rPr>
          <w:rFonts w:ascii="Calibri" w:hAnsi="Calibri" w:cs="Calibri"/>
        </w:rPr>
        <w:t>conferma</w:t>
      </w:r>
      <w:r w:rsidRPr="00AC1AF9">
        <w:rPr>
          <w:rFonts w:ascii="Calibri" w:hAnsi="Calibri" w:cs="Calibri"/>
        </w:rPr>
        <w:t xml:space="preserve"> come soggetto culturale in grado di promuovere la lettura presso un pubblico sempre pi</w:t>
      </w:r>
      <w:r w:rsidR="00D10CCE">
        <w:rPr>
          <w:rFonts w:ascii="Calibri" w:hAnsi="Calibri" w:cs="Calibri"/>
        </w:rPr>
        <w:t>ù</w:t>
      </w:r>
      <w:r w:rsidRPr="00AC1AF9">
        <w:rPr>
          <w:rFonts w:ascii="Calibri" w:hAnsi="Calibri" w:cs="Calibri"/>
        </w:rPr>
        <w:t xml:space="preserve"> ampio e stratificato, ponendo il libro e l’editoria di qualità al centro di ogni discorso sul presente e aprendosi a futuri e diversi campi d’intervento.</w:t>
      </w:r>
    </w:p>
    <w:p w14:paraId="4638B249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</w:p>
    <w:p w14:paraId="081C6E98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  <w:r w:rsidRPr="00AC1AF9">
        <w:rPr>
          <w:rFonts w:ascii="Calibri" w:hAnsi="Calibri" w:cs="Calibri"/>
        </w:rPr>
        <w:t>L’</w:t>
      </w:r>
      <w:r w:rsidRPr="00AC1AF9">
        <w:rPr>
          <w:rFonts w:ascii="Calibri" w:hAnsi="Calibri" w:cs="Calibri"/>
          <w:b/>
          <w:bCs/>
        </w:rPr>
        <w:t>edizione 2024</w:t>
      </w:r>
      <w:r w:rsidRPr="00AC1AF9">
        <w:rPr>
          <w:rFonts w:ascii="Calibri" w:hAnsi="Calibri" w:cs="Calibri"/>
        </w:rPr>
        <w:t xml:space="preserve"> prende il via allineando alla partenza tutti i riconoscimenti letterari raccolti sotto il marchio Strega, che vivranno nel corso dell’anno ciascuno il proprio evento di assegnazione. Febbraio e marzo sono i mesi delle proposte e delle selezioni operate dai comitati tecnici: il </w:t>
      </w:r>
      <w:r w:rsidRPr="00AC1AF9">
        <w:rPr>
          <w:rFonts w:ascii="Calibri" w:hAnsi="Calibri" w:cs="Calibri"/>
          <w:b/>
          <w:bCs/>
        </w:rPr>
        <w:t>4 aprile</w:t>
      </w:r>
      <w:r w:rsidRPr="00AC1AF9">
        <w:rPr>
          <w:rFonts w:ascii="Calibri" w:hAnsi="Calibri" w:cs="Calibri"/>
        </w:rPr>
        <w:t xml:space="preserve"> saranno annunciati in un’unica conferenza stampa i cinque candidati al Premio Strega Europeo e le dozzine del Premio Strega di narrativa e del Premio Strega Poesia.   </w:t>
      </w:r>
    </w:p>
    <w:p w14:paraId="45CB690D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</w:p>
    <w:p w14:paraId="2789FB87" w14:textId="2CAA8530" w:rsidR="008F6212" w:rsidRPr="00AC1AF9" w:rsidRDefault="00C55E19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L’i</w:t>
      </w:r>
      <w:r w:rsidR="004024C9">
        <w:rPr>
          <w:rFonts w:ascii="Calibri" w:hAnsi="Calibri" w:cs="Calibri"/>
        </w:rPr>
        <w:t>dentità</w:t>
      </w:r>
      <w:r w:rsidR="008F6212" w:rsidRPr="00AC1AF9">
        <w:rPr>
          <w:rFonts w:ascii="Calibri" w:hAnsi="Calibri" w:cs="Calibri"/>
        </w:rPr>
        <w:t xml:space="preserve"> visiva di questa riorganizzazione delle tempistiche e della comunicazione del Premio è affidata </w:t>
      </w:r>
      <w:r>
        <w:rPr>
          <w:rFonts w:ascii="Calibri" w:hAnsi="Calibri" w:cs="Calibri"/>
        </w:rPr>
        <w:t xml:space="preserve">sia </w:t>
      </w:r>
      <w:r w:rsidR="00F92A7F">
        <w:rPr>
          <w:rFonts w:ascii="Calibri" w:hAnsi="Calibri" w:cs="Calibri"/>
        </w:rPr>
        <w:t>a</w:t>
      </w:r>
      <w:r w:rsidR="004024C9">
        <w:rPr>
          <w:rFonts w:ascii="Calibri" w:hAnsi="Calibri" w:cs="Calibri"/>
        </w:rPr>
        <w:t xml:space="preserve"> un </w:t>
      </w:r>
      <w:r w:rsidR="008F6212" w:rsidRPr="00AC1AF9">
        <w:rPr>
          <w:rFonts w:ascii="Calibri" w:hAnsi="Calibri" w:cs="Calibri"/>
        </w:rPr>
        <w:t>restyling dei loghi e del sito</w:t>
      </w:r>
      <w:r w:rsidR="004024C9" w:rsidRPr="004024C9">
        <w:rPr>
          <w:rFonts w:ascii="Calibri" w:hAnsi="Calibri" w:cs="Calibri"/>
        </w:rPr>
        <w:t xml:space="preserve"> </w:t>
      </w:r>
      <w:r w:rsidR="004024C9" w:rsidRPr="004024C9">
        <w:rPr>
          <w:rFonts w:ascii="Calibri" w:hAnsi="Calibri" w:cs="Calibri"/>
          <w:b/>
          <w:bCs/>
        </w:rPr>
        <w:t>premiostrega.it</w:t>
      </w:r>
      <w:r w:rsidR="00F92A7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in cui </w:t>
      </w:r>
      <w:r w:rsidRPr="00AC1AF9">
        <w:rPr>
          <w:rFonts w:ascii="Calibri" w:hAnsi="Calibri" w:cs="Calibri"/>
          <w:b/>
          <w:bCs/>
        </w:rPr>
        <w:t>Riccardo Fidenzi</w:t>
      </w:r>
      <w:r w:rsidRPr="00AC1AF9">
        <w:rPr>
          <w:rFonts w:ascii="Calibri" w:hAnsi="Calibri" w:cs="Calibri"/>
        </w:rPr>
        <w:t xml:space="preserve"> e </w:t>
      </w:r>
      <w:r w:rsidRPr="00AC1AF9">
        <w:rPr>
          <w:rFonts w:ascii="Calibri" w:hAnsi="Calibri" w:cs="Calibri"/>
          <w:b/>
          <w:bCs/>
        </w:rPr>
        <w:t>Giampaola Marongiu</w:t>
      </w:r>
      <w:r w:rsidRPr="00AC1AF9">
        <w:rPr>
          <w:rFonts w:ascii="Calibri" w:hAnsi="Calibri" w:cs="Calibri"/>
        </w:rPr>
        <w:t xml:space="preserve"> dello studio </w:t>
      </w:r>
      <w:r w:rsidRPr="00AC1AF9">
        <w:rPr>
          <w:rFonts w:ascii="Calibri" w:hAnsi="Calibri" w:cs="Calibri"/>
          <w:b/>
          <w:bCs/>
        </w:rPr>
        <w:t>Alter ADV</w:t>
      </w:r>
      <w:r>
        <w:rPr>
          <w:rFonts w:ascii="Calibri" w:hAnsi="Calibri" w:cs="Calibri"/>
        </w:rPr>
        <w:t xml:space="preserve"> </w:t>
      </w:r>
      <w:r w:rsidR="00F92A7F">
        <w:rPr>
          <w:rFonts w:ascii="Calibri" w:hAnsi="Calibri" w:cs="Calibri"/>
        </w:rPr>
        <w:t>punta</w:t>
      </w:r>
      <w:r>
        <w:rPr>
          <w:rFonts w:ascii="Calibri" w:hAnsi="Calibri" w:cs="Calibri"/>
        </w:rPr>
        <w:t xml:space="preserve">no </w:t>
      </w:r>
      <w:r w:rsidR="008F6212" w:rsidRPr="00AC1AF9">
        <w:rPr>
          <w:rFonts w:ascii="Calibri" w:hAnsi="Calibri" w:cs="Calibri"/>
        </w:rPr>
        <w:t>sulla continuità e riconoscibilità del marchio Strega</w:t>
      </w:r>
      <w:r>
        <w:rPr>
          <w:rFonts w:ascii="Calibri" w:hAnsi="Calibri" w:cs="Calibri"/>
        </w:rPr>
        <w:t>,</w:t>
      </w:r>
      <w:r w:rsidR="008F6212" w:rsidRPr="00AC1AF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sia al</w:t>
      </w:r>
      <w:r w:rsidR="008F6212" w:rsidRPr="00AC1AF9">
        <w:rPr>
          <w:rFonts w:ascii="Calibri" w:hAnsi="Calibri" w:cs="Calibri"/>
        </w:rPr>
        <w:t xml:space="preserve">l’illustrazione di uno dei più noti artisti attivi nella moda e nell’editoria, </w:t>
      </w:r>
      <w:r w:rsidR="008F6212" w:rsidRPr="00AC1AF9">
        <w:rPr>
          <w:rFonts w:ascii="Calibri" w:hAnsi="Calibri" w:cs="Calibri"/>
          <w:b/>
          <w:bCs/>
        </w:rPr>
        <w:t xml:space="preserve">Andrea </w:t>
      </w:r>
      <w:proofErr w:type="spellStart"/>
      <w:r w:rsidR="008F6212" w:rsidRPr="00AC1AF9">
        <w:rPr>
          <w:rFonts w:ascii="Calibri" w:hAnsi="Calibri" w:cs="Calibri"/>
          <w:b/>
          <w:bCs/>
        </w:rPr>
        <w:t>Tarella</w:t>
      </w:r>
      <w:proofErr w:type="spellEnd"/>
      <w:r w:rsidR="008F6212" w:rsidRPr="00AC1AF9">
        <w:rPr>
          <w:rFonts w:ascii="Calibri" w:hAnsi="Calibri" w:cs="Calibri"/>
        </w:rPr>
        <w:t xml:space="preserve">, la cui </w:t>
      </w:r>
      <w:r w:rsidR="008F6212" w:rsidRPr="00AC1AF9">
        <w:rPr>
          <w:rFonts w:ascii="Calibri" w:hAnsi="Calibri" w:cs="Calibri"/>
          <w:i/>
          <w:iCs/>
        </w:rPr>
        <w:t>Strega d’autore</w:t>
      </w:r>
      <w:r w:rsidR="008F6212" w:rsidRPr="00AC1AF9">
        <w:rPr>
          <w:rFonts w:ascii="Calibri" w:hAnsi="Calibri" w:cs="Calibri"/>
        </w:rPr>
        <w:t xml:space="preserve"> allestisce un immaginario composito di idee, storie e personaggi germoglianti da una testa immersa in un sogno notturno</w:t>
      </w:r>
      <w:r w:rsidR="004024C9">
        <w:rPr>
          <w:rFonts w:ascii="Calibri" w:hAnsi="Calibri" w:cs="Calibri"/>
        </w:rPr>
        <w:t>.</w:t>
      </w:r>
      <w:r w:rsidR="00F92A7F">
        <w:rPr>
          <w:rFonts w:ascii="Calibri" w:hAnsi="Calibri" w:cs="Calibri"/>
        </w:rPr>
        <w:t xml:space="preserve"> </w:t>
      </w:r>
    </w:p>
    <w:p w14:paraId="738341C8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jc w:val="both"/>
        <w:rPr>
          <w:rFonts w:ascii="Calibri" w:hAnsi="Calibri" w:cs="Calibri"/>
        </w:rPr>
      </w:pPr>
    </w:p>
    <w:p w14:paraId="0D7F8A66" w14:textId="3EDABD5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color w:val="000000"/>
        </w:rPr>
      </w:pPr>
      <w:r w:rsidRPr="00AC1AF9">
        <w:rPr>
          <w:rFonts w:ascii="Calibri" w:hAnsi="Calibri" w:cs="Calibri"/>
        </w:rPr>
        <w:t xml:space="preserve">Queste le prime scadenze </w:t>
      </w:r>
      <w:r w:rsidR="00EF46D1">
        <w:rPr>
          <w:rFonts w:ascii="Calibri" w:hAnsi="Calibri" w:cs="Calibri"/>
        </w:rPr>
        <w:t>per la</w:t>
      </w:r>
      <w:r w:rsidRPr="00AC1AF9">
        <w:rPr>
          <w:rFonts w:ascii="Calibri" w:hAnsi="Calibri" w:cs="Calibri"/>
          <w:b/>
          <w:bCs/>
        </w:rPr>
        <w:t xml:space="preserve"> narrativa italiana</w:t>
      </w:r>
      <w:r w:rsidRPr="00AC1AF9">
        <w:rPr>
          <w:rFonts w:ascii="Calibri" w:hAnsi="Calibri" w:cs="Calibri"/>
        </w:rPr>
        <w:t>. D</w:t>
      </w:r>
      <w:r w:rsidRPr="00AC1AF9">
        <w:rPr>
          <w:rFonts w:ascii="Calibri" w:hAnsi="Calibri" w:cs="Calibri"/>
          <w:color w:val="000000"/>
        </w:rPr>
        <w:t xml:space="preserve">a oggi al </w:t>
      </w:r>
      <w:r w:rsidRPr="00AC1AF9">
        <w:rPr>
          <w:rFonts w:ascii="Calibri" w:hAnsi="Calibri" w:cs="Calibri"/>
          <w:b/>
          <w:color w:val="000000"/>
        </w:rPr>
        <w:t xml:space="preserve">29 febbraio </w:t>
      </w:r>
      <w:r w:rsidRPr="00AC1AF9">
        <w:rPr>
          <w:rFonts w:ascii="Calibri" w:hAnsi="Calibri" w:cs="Calibri"/>
          <w:color w:val="000000"/>
        </w:rPr>
        <w:t xml:space="preserve">gli </w:t>
      </w:r>
      <w:r w:rsidRPr="00AC1AF9">
        <w:rPr>
          <w:rFonts w:ascii="Calibri" w:hAnsi="Calibri" w:cs="Calibri"/>
          <w:b/>
          <w:bCs/>
          <w:color w:val="000000"/>
        </w:rPr>
        <w:t>Amici della domenica</w:t>
      </w:r>
      <w:r w:rsidRPr="00AC1AF9">
        <w:rPr>
          <w:rFonts w:ascii="Calibri" w:hAnsi="Calibri" w:cs="Calibri"/>
          <w:color w:val="000000"/>
        </w:rPr>
        <w:t xml:space="preserve">, il nucleo storico della giuria, avranno l’opportunità di segnalare, con il consenso dell’autore, ciascuno un’opera pubblicata tra </w:t>
      </w:r>
      <w:r w:rsidRPr="00AC1AF9">
        <w:rPr>
          <w:rFonts w:ascii="Calibri" w:hAnsi="Calibri" w:cs="Calibri"/>
          <w:b/>
          <w:color w:val="000000"/>
        </w:rPr>
        <w:t>marzo 2023</w:t>
      </w:r>
      <w:r w:rsidRPr="00AC1AF9">
        <w:rPr>
          <w:rFonts w:ascii="Calibri" w:hAnsi="Calibri" w:cs="Calibri"/>
          <w:color w:val="000000"/>
        </w:rPr>
        <w:t xml:space="preserve"> e </w:t>
      </w:r>
      <w:r w:rsidRPr="00AC1AF9">
        <w:rPr>
          <w:rFonts w:ascii="Calibri" w:hAnsi="Calibri" w:cs="Calibri"/>
          <w:b/>
          <w:color w:val="000000"/>
        </w:rPr>
        <w:t>febbraio 2024</w:t>
      </w:r>
      <w:r w:rsidRPr="00AC1AF9">
        <w:rPr>
          <w:rFonts w:ascii="Calibri" w:hAnsi="Calibri" w:cs="Calibri"/>
          <w:color w:val="000000"/>
        </w:rPr>
        <w:t>. Ogni opera potrà ricevere una sola segnalazione, che dovrà pervenire corredata da un breve giudizio critico. Alle proposte degli Amici potranno aggiungersi altre opere individuate dal Comitato direttivo –</w:t>
      </w:r>
      <w:r w:rsidRPr="00AC1AF9">
        <w:rPr>
          <w:rFonts w:ascii="Calibri" w:eastAsia="Calibri" w:hAnsi="Calibri" w:cs="Calibri"/>
        </w:rPr>
        <w:t xml:space="preserve"> composto da </w:t>
      </w:r>
      <w:r w:rsidRPr="00AC1AF9">
        <w:rPr>
          <w:rFonts w:ascii="Calibri" w:eastAsia="Calibri" w:hAnsi="Calibri" w:cs="Calibri"/>
          <w:b/>
        </w:rPr>
        <w:t>Pietro Abate</w:t>
      </w:r>
      <w:r w:rsidRPr="00AC1AF9">
        <w:rPr>
          <w:rFonts w:ascii="Calibri" w:eastAsia="Calibri" w:hAnsi="Calibri" w:cs="Calibri"/>
        </w:rPr>
        <w:t xml:space="preserve">, </w:t>
      </w:r>
      <w:r w:rsidRPr="00AC1AF9">
        <w:rPr>
          <w:rFonts w:ascii="Calibri" w:eastAsia="Calibri" w:hAnsi="Calibri" w:cs="Calibri"/>
          <w:b/>
        </w:rPr>
        <w:t>Giuseppe D’Avino</w:t>
      </w:r>
      <w:r w:rsidRPr="00AC1AF9">
        <w:rPr>
          <w:rFonts w:ascii="Calibri" w:eastAsia="Calibri" w:hAnsi="Calibri" w:cs="Calibri"/>
        </w:rPr>
        <w:t xml:space="preserve">, </w:t>
      </w:r>
      <w:r w:rsidRPr="00AC1AF9">
        <w:rPr>
          <w:rFonts w:ascii="Calibri" w:eastAsia="Calibri" w:hAnsi="Calibri" w:cs="Calibri"/>
          <w:b/>
        </w:rPr>
        <w:t>Valeria Della Valle</w:t>
      </w:r>
      <w:r w:rsidRPr="00AC1AF9">
        <w:rPr>
          <w:rFonts w:ascii="Calibri" w:eastAsia="Calibri" w:hAnsi="Calibri" w:cs="Calibri"/>
        </w:rPr>
        <w:t xml:space="preserve">, </w:t>
      </w:r>
      <w:r w:rsidRPr="00AC1AF9">
        <w:rPr>
          <w:rFonts w:ascii="Calibri" w:eastAsia="Calibri" w:hAnsi="Calibri" w:cs="Calibri"/>
          <w:b/>
        </w:rPr>
        <w:t>Alberto Foschini</w:t>
      </w:r>
      <w:r w:rsidRPr="00AC1AF9">
        <w:rPr>
          <w:rFonts w:ascii="Calibri" w:eastAsia="Calibri" w:hAnsi="Calibri" w:cs="Calibri"/>
        </w:rPr>
        <w:t xml:space="preserve">, </w:t>
      </w:r>
      <w:r w:rsidRPr="00AC1AF9">
        <w:rPr>
          <w:rFonts w:ascii="Calibri" w:eastAsia="Calibri" w:hAnsi="Calibri" w:cs="Calibri"/>
          <w:b/>
        </w:rPr>
        <w:t>Paolo Giordano</w:t>
      </w:r>
      <w:r w:rsidRPr="00AC1AF9">
        <w:rPr>
          <w:rFonts w:ascii="Calibri" w:eastAsia="Calibri" w:hAnsi="Calibri" w:cs="Calibri"/>
        </w:rPr>
        <w:t xml:space="preserve">, </w:t>
      </w:r>
      <w:r w:rsidRPr="00AC1AF9">
        <w:rPr>
          <w:rFonts w:ascii="Calibri" w:eastAsia="Calibri" w:hAnsi="Calibri" w:cs="Calibri"/>
          <w:b/>
        </w:rPr>
        <w:t>Dacia Maraini</w:t>
      </w:r>
      <w:r w:rsidRPr="00AC1AF9">
        <w:rPr>
          <w:rFonts w:ascii="Calibri" w:eastAsia="Calibri" w:hAnsi="Calibri" w:cs="Calibri"/>
        </w:rPr>
        <w:t xml:space="preserve">, </w:t>
      </w:r>
      <w:r w:rsidRPr="00AC1AF9">
        <w:rPr>
          <w:rFonts w:ascii="Calibri" w:eastAsia="Calibri" w:hAnsi="Calibri" w:cs="Calibri"/>
          <w:b/>
        </w:rPr>
        <w:t>Melania G. Mazzucco</w:t>
      </w:r>
      <w:r w:rsidRPr="00AC1AF9">
        <w:rPr>
          <w:rFonts w:ascii="Calibri" w:eastAsia="Calibri" w:hAnsi="Calibri" w:cs="Calibri"/>
        </w:rPr>
        <w:t xml:space="preserve">, </w:t>
      </w:r>
      <w:r w:rsidRPr="00AC1AF9">
        <w:rPr>
          <w:rFonts w:ascii="Calibri" w:eastAsia="Calibri" w:hAnsi="Calibri" w:cs="Calibri"/>
          <w:b/>
        </w:rPr>
        <w:t>Gabriele Pedullà</w:t>
      </w:r>
      <w:r w:rsidRPr="00AC1AF9">
        <w:rPr>
          <w:rFonts w:ascii="Calibri" w:eastAsia="Calibri" w:hAnsi="Calibri" w:cs="Calibri"/>
        </w:rPr>
        <w:t xml:space="preserve">, </w:t>
      </w:r>
      <w:r w:rsidRPr="00AC1AF9">
        <w:rPr>
          <w:rFonts w:ascii="Calibri" w:eastAsia="Calibri" w:hAnsi="Calibri" w:cs="Calibri"/>
          <w:b/>
        </w:rPr>
        <w:t>Stefano Petrocchi</w:t>
      </w:r>
      <w:r w:rsidRPr="00AC1AF9">
        <w:rPr>
          <w:rFonts w:ascii="Calibri" w:eastAsia="Calibri" w:hAnsi="Calibri" w:cs="Calibri"/>
        </w:rPr>
        <w:t xml:space="preserve">, </w:t>
      </w:r>
      <w:r w:rsidRPr="00AC1AF9">
        <w:rPr>
          <w:rFonts w:ascii="Calibri" w:eastAsia="Calibri" w:hAnsi="Calibri" w:cs="Calibri"/>
          <w:b/>
        </w:rPr>
        <w:t>Marino Sinibaldi</w:t>
      </w:r>
      <w:r w:rsidRPr="00AC1AF9">
        <w:rPr>
          <w:rFonts w:ascii="Calibri" w:eastAsia="Calibri" w:hAnsi="Calibri" w:cs="Calibri"/>
        </w:rPr>
        <w:t xml:space="preserve"> e </w:t>
      </w:r>
      <w:r w:rsidRPr="00AC1AF9">
        <w:rPr>
          <w:rFonts w:ascii="Calibri" w:eastAsia="Calibri" w:hAnsi="Calibri" w:cs="Calibri"/>
          <w:b/>
        </w:rPr>
        <w:t>Giovanni Solimine</w:t>
      </w:r>
      <w:r w:rsidRPr="00AC1AF9">
        <w:rPr>
          <w:rFonts w:ascii="Calibri" w:eastAsia="Calibri" w:hAnsi="Calibri" w:cs="Calibri"/>
          <w:bCs/>
        </w:rPr>
        <w:t xml:space="preserve"> –</w:t>
      </w:r>
      <w:r w:rsidRPr="00AC1AF9">
        <w:rPr>
          <w:rFonts w:ascii="Calibri" w:hAnsi="Calibri" w:cs="Calibri"/>
          <w:color w:val="000000"/>
        </w:rPr>
        <w:t xml:space="preserve"> che avrà anche il compito di selezionare i dodici titoli ammessi a concorrere. </w:t>
      </w:r>
    </w:p>
    <w:p w14:paraId="27061AD0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color w:val="000000"/>
        </w:rPr>
      </w:pPr>
    </w:p>
    <w:p w14:paraId="09C10B0A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color w:val="000000"/>
        </w:rPr>
      </w:pPr>
    </w:p>
    <w:p w14:paraId="6D624F01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color w:val="000000"/>
        </w:rPr>
      </w:pPr>
    </w:p>
    <w:p w14:paraId="28466EA4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</w:p>
    <w:p w14:paraId="344F2999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color w:val="000000"/>
        </w:rPr>
      </w:pPr>
    </w:p>
    <w:p w14:paraId="390AF677" w14:textId="77777777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color w:val="000000"/>
        </w:rPr>
      </w:pPr>
    </w:p>
    <w:p w14:paraId="4B222DBE" w14:textId="77777777" w:rsidR="007B4ECF" w:rsidRPr="00AC1AF9" w:rsidRDefault="007B4ECF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color w:val="000000"/>
        </w:rPr>
      </w:pPr>
    </w:p>
    <w:p w14:paraId="641A6A40" w14:textId="77777777" w:rsidR="00EF46D1" w:rsidRDefault="00EF46D1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color w:val="000000"/>
        </w:rPr>
      </w:pPr>
    </w:p>
    <w:p w14:paraId="5DEBB4FB" w14:textId="77777777" w:rsidR="00EF46D1" w:rsidRDefault="00EF46D1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color w:val="000000"/>
        </w:rPr>
      </w:pPr>
    </w:p>
    <w:p w14:paraId="53B91914" w14:textId="1A8AE7CF" w:rsidR="008F6212" w:rsidRPr="00AC1AF9" w:rsidRDefault="008F6212" w:rsidP="008F6212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  <w:r w:rsidRPr="00AC1AF9">
        <w:rPr>
          <w:rFonts w:ascii="Calibri" w:hAnsi="Calibri" w:cs="Calibri"/>
          <w:color w:val="000000"/>
        </w:rPr>
        <w:t xml:space="preserve">A queste candidature si aggiungono quelle del </w:t>
      </w:r>
      <w:r w:rsidRPr="00AC1AF9">
        <w:rPr>
          <w:rFonts w:ascii="Calibri" w:hAnsi="Calibri" w:cs="Calibri"/>
          <w:b/>
          <w:bCs/>
          <w:color w:val="000000"/>
        </w:rPr>
        <w:t>Premio Strega Poesia</w:t>
      </w:r>
      <w:r w:rsidRPr="00AC1AF9">
        <w:rPr>
          <w:rFonts w:ascii="Calibri" w:hAnsi="Calibri" w:cs="Calibri"/>
          <w:color w:val="000000"/>
        </w:rPr>
        <w:t xml:space="preserve">. Ogni editore ha la facoltà di proporre un’opera in versi del proprio catalogo </w:t>
      </w:r>
      <w:r w:rsidRPr="00AC1AF9">
        <w:rPr>
          <w:rFonts w:ascii="Calibri" w:hAnsi="Calibri" w:cs="Calibri"/>
        </w:rPr>
        <w:t xml:space="preserve">pubblicata in prima edizione tra </w:t>
      </w:r>
      <w:r w:rsidRPr="00AC1AF9">
        <w:rPr>
          <w:rFonts w:ascii="Calibri" w:hAnsi="Calibri" w:cs="Calibri"/>
          <w:b/>
          <w:bCs/>
        </w:rPr>
        <w:t>marzo 2023</w:t>
      </w:r>
      <w:r w:rsidRPr="00AC1AF9">
        <w:rPr>
          <w:rFonts w:ascii="Calibri" w:hAnsi="Calibri" w:cs="Calibri"/>
        </w:rPr>
        <w:t xml:space="preserve"> e </w:t>
      </w:r>
      <w:r w:rsidRPr="00AC1AF9">
        <w:rPr>
          <w:rFonts w:ascii="Calibri" w:hAnsi="Calibri" w:cs="Calibri"/>
          <w:b/>
          <w:bCs/>
        </w:rPr>
        <w:t>febbraio</w:t>
      </w:r>
      <w:r w:rsidRPr="00AC1AF9">
        <w:rPr>
          <w:rFonts w:ascii="Calibri" w:hAnsi="Calibri" w:cs="Calibri"/>
        </w:rPr>
        <w:t xml:space="preserve"> </w:t>
      </w:r>
      <w:r w:rsidRPr="00AC1AF9">
        <w:rPr>
          <w:rFonts w:ascii="Calibri" w:hAnsi="Calibri" w:cs="Calibri"/>
          <w:b/>
          <w:bCs/>
        </w:rPr>
        <w:t>2024</w:t>
      </w:r>
      <w:r w:rsidRPr="00AC1AF9">
        <w:rPr>
          <w:rFonts w:ascii="Calibri" w:hAnsi="Calibri" w:cs="Calibri"/>
        </w:rPr>
        <w:t xml:space="preserve">. Il </w:t>
      </w:r>
      <w:r w:rsidRPr="00AC1AF9">
        <w:rPr>
          <w:rFonts w:ascii="Calibri" w:hAnsi="Calibri" w:cs="Calibri"/>
          <w:b/>
          <w:bCs/>
        </w:rPr>
        <w:t>Comitato scientifico</w:t>
      </w:r>
      <w:r w:rsidRPr="00AC1AF9">
        <w:rPr>
          <w:rFonts w:ascii="Calibri" w:hAnsi="Calibri" w:cs="Calibri"/>
        </w:rPr>
        <w:t xml:space="preserve"> – composto da </w:t>
      </w:r>
      <w:r w:rsidRPr="00AC1AF9">
        <w:rPr>
          <w:rFonts w:ascii="Calibri" w:hAnsi="Calibri" w:cs="Calibri"/>
          <w:b/>
          <w:bCs/>
        </w:rPr>
        <w:t>Maria Grazia Calandrone</w:t>
      </w:r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Andrea Cortellessa</w:t>
      </w:r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Mario Desiati</w:t>
      </w:r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Elisa Donzelli</w:t>
      </w:r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Roberto </w:t>
      </w:r>
      <w:proofErr w:type="spellStart"/>
      <w:r w:rsidRPr="00AC1AF9">
        <w:rPr>
          <w:rFonts w:ascii="Calibri" w:hAnsi="Calibri" w:cs="Calibri"/>
          <w:b/>
          <w:bCs/>
        </w:rPr>
        <w:t>Galaverni</w:t>
      </w:r>
      <w:proofErr w:type="spellEnd"/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Vivian Lamarque</w:t>
      </w:r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Valerio Magrelli</w:t>
      </w:r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Melania Mazzucco</w:t>
      </w:r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Stefano Petrocchi</w:t>
      </w:r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Laura Pugno</w:t>
      </w:r>
      <w:r w:rsidRPr="00AC1AF9">
        <w:rPr>
          <w:rFonts w:ascii="Calibri" w:hAnsi="Calibri" w:cs="Calibri"/>
        </w:rPr>
        <w:t>,</w:t>
      </w:r>
      <w:r w:rsidRPr="00AC1AF9">
        <w:rPr>
          <w:rFonts w:ascii="Calibri" w:hAnsi="Calibri" w:cs="Calibri"/>
          <w:b/>
          <w:bCs/>
        </w:rPr>
        <w:t xml:space="preserve"> Antonio Riccardi e Gian Mario Villalta </w:t>
      </w:r>
      <w:r w:rsidRPr="00AC1AF9">
        <w:rPr>
          <w:rFonts w:ascii="Calibri" w:hAnsi="Calibri" w:cs="Calibri"/>
        </w:rPr>
        <w:t xml:space="preserve">– potrà integrare con altri titoli le proposte degli editori e </w:t>
      </w:r>
      <w:r w:rsidR="006134A8" w:rsidRPr="00AC1AF9">
        <w:rPr>
          <w:rFonts w:ascii="Calibri" w:hAnsi="Calibri" w:cs="Calibri"/>
        </w:rPr>
        <w:t>avrà</w:t>
      </w:r>
      <w:r w:rsidRPr="00AC1AF9">
        <w:rPr>
          <w:rFonts w:ascii="Calibri" w:hAnsi="Calibri" w:cs="Calibri"/>
        </w:rPr>
        <w:t xml:space="preserve">̀ il compito di selezionare, ad aprile, la dozzina delle opere in gara e, entro il mese di giugno, le cinque opere finaliste. Un’ampia giuria composta da </w:t>
      </w:r>
      <w:r w:rsidR="006134A8" w:rsidRPr="00AC1AF9">
        <w:rPr>
          <w:rFonts w:ascii="Calibri" w:hAnsi="Calibri" w:cs="Calibri"/>
        </w:rPr>
        <w:t>personalità</w:t>
      </w:r>
      <w:r w:rsidRPr="00AC1AF9">
        <w:rPr>
          <w:rFonts w:ascii="Calibri" w:hAnsi="Calibri" w:cs="Calibri"/>
        </w:rPr>
        <w:t xml:space="preserve">̀ della cultura, gli Amici della poesia, </w:t>
      </w:r>
      <w:r w:rsidR="006134A8" w:rsidRPr="00AC1AF9">
        <w:rPr>
          <w:rFonts w:ascii="Calibri" w:hAnsi="Calibri" w:cs="Calibri"/>
        </w:rPr>
        <w:t>determinerà</w:t>
      </w:r>
      <w:r w:rsidRPr="00AC1AF9">
        <w:rPr>
          <w:rFonts w:ascii="Calibri" w:hAnsi="Calibri" w:cs="Calibri"/>
        </w:rPr>
        <w:t xml:space="preserve"> infine l’opera vincitrice. </w:t>
      </w:r>
    </w:p>
    <w:p w14:paraId="7F03EDCD" w14:textId="77777777" w:rsidR="008F6212" w:rsidRPr="00AC1AF9" w:rsidRDefault="008F6212" w:rsidP="008F6212">
      <w:pPr>
        <w:spacing w:line="276" w:lineRule="auto"/>
        <w:ind w:hanging="2"/>
        <w:rPr>
          <w:rFonts w:ascii="Calibri" w:hAnsi="Calibri" w:cs="Calibri"/>
          <w:b/>
          <w:bCs/>
        </w:rPr>
      </w:pPr>
    </w:p>
    <w:p w14:paraId="54C6D3FF" w14:textId="3DBAEC99" w:rsidR="008F6212" w:rsidRPr="00AC1AF9" w:rsidRDefault="008F6212" w:rsidP="006134A8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  <w:r w:rsidRPr="00AC1AF9">
        <w:rPr>
          <w:rFonts w:ascii="Calibri" w:hAnsi="Calibri" w:cs="Calibri"/>
        </w:rPr>
        <w:t xml:space="preserve">Da oggi è disponibile l’anteprima del restyling del sito, le cui sezioni saranno completate il </w:t>
      </w:r>
      <w:r w:rsidR="006134A8" w:rsidRPr="00AC1AF9">
        <w:rPr>
          <w:rFonts w:ascii="Calibri" w:hAnsi="Calibri" w:cs="Calibri"/>
          <w:b/>
          <w:bCs/>
        </w:rPr>
        <w:t>29 febbraio</w:t>
      </w:r>
      <w:r w:rsidR="006134A8" w:rsidRPr="00AC1AF9">
        <w:rPr>
          <w:rFonts w:ascii="Calibri" w:hAnsi="Calibri" w:cs="Calibri"/>
        </w:rPr>
        <w:t xml:space="preserve"> </w:t>
      </w:r>
      <w:r w:rsidRPr="00AC1AF9">
        <w:rPr>
          <w:rFonts w:ascii="Calibri" w:hAnsi="Calibri" w:cs="Calibri"/>
        </w:rPr>
        <w:t xml:space="preserve">(narrativa italiana), </w:t>
      </w:r>
      <w:r w:rsidRPr="00AC1AF9">
        <w:rPr>
          <w:rFonts w:ascii="Calibri" w:hAnsi="Calibri" w:cs="Calibri"/>
          <w:b/>
          <w:bCs/>
        </w:rPr>
        <w:t>21 marzo</w:t>
      </w:r>
      <w:r w:rsidRPr="00AC1AF9">
        <w:rPr>
          <w:rFonts w:ascii="Calibri" w:hAnsi="Calibri" w:cs="Calibri"/>
        </w:rPr>
        <w:t xml:space="preserve"> (</w:t>
      </w:r>
      <w:r w:rsidR="00EF46D1">
        <w:rPr>
          <w:rFonts w:ascii="Calibri" w:hAnsi="Calibri" w:cs="Calibri"/>
        </w:rPr>
        <w:t>p</w:t>
      </w:r>
      <w:r w:rsidRPr="00AC1AF9">
        <w:rPr>
          <w:rFonts w:ascii="Calibri" w:hAnsi="Calibri" w:cs="Calibri"/>
        </w:rPr>
        <w:t xml:space="preserve">oesia) e </w:t>
      </w:r>
      <w:r w:rsidRPr="00AC1AF9">
        <w:rPr>
          <w:rFonts w:ascii="Calibri" w:hAnsi="Calibri" w:cs="Calibri"/>
          <w:b/>
          <w:bCs/>
        </w:rPr>
        <w:t>4 aprile</w:t>
      </w:r>
      <w:r w:rsidRPr="00AC1AF9">
        <w:rPr>
          <w:rFonts w:ascii="Calibri" w:hAnsi="Calibri" w:cs="Calibri"/>
        </w:rPr>
        <w:t xml:space="preserve"> (</w:t>
      </w:r>
      <w:r w:rsidR="00EF46D1">
        <w:rPr>
          <w:rFonts w:ascii="Calibri" w:hAnsi="Calibri" w:cs="Calibri"/>
        </w:rPr>
        <w:t>europeo</w:t>
      </w:r>
      <w:r w:rsidRPr="00AC1AF9">
        <w:rPr>
          <w:rFonts w:ascii="Calibri" w:hAnsi="Calibri" w:cs="Calibri"/>
        </w:rPr>
        <w:t>). A partire dall’</w:t>
      </w:r>
      <w:r w:rsidRPr="00AC1AF9">
        <w:rPr>
          <w:rFonts w:ascii="Calibri" w:hAnsi="Calibri" w:cs="Calibri"/>
          <w:b/>
          <w:bCs/>
        </w:rPr>
        <w:t>8 febbraio</w:t>
      </w:r>
      <w:r w:rsidRPr="00AC1AF9">
        <w:rPr>
          <w:rFonts w:ascii="Calibri" w:hAnsi="Calibri" w:cs="Calibri"/>
        </w:rPr>
        <w:t xml:space="preserve"> sui canali social del Premio saranno annunciate ogni settimana le proposte degli Amici della domenica.</w:t>
      </w:r>
    </w:p>
    <w:p w14:paraId="6ABFC7A8" w14:textId="77777777" w:rsidR="008F6212" w:rsidRPr="00AC1AF9" w:rsidRDefault="008F6212" w:rsidP="008F6212">
      <w:pPr>
        <w:pStyle w:val="Nessunaspaziatura"/>
        <w:spacing w:line="276" w:lineRule="auto"/>
        <w:ind w:hanging="2"/>
        <w:rPr>
          <w:rFonts w:ascii="Calibri" w:hAnsi="Calibri" w:cs="Calibri"/>
          <w:b/>
          <w:bCs/>
        </w:rPr>
      </w:pPr>
    </w:p>
    <w:p w14:paraId="5A5B790E" w14:textId="77777777" w:rsidR="008F6212" w:rsidRPr="00AC1AF9" w:rsidRDefault="008F6212" w:rsidP="006134A8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b/>
          <w:bCs/>
        </w:rPr>
      </w:pPr>
      <w:r w:rsidRPr="00AC1AF9">
        <w:rPr>
          <w:rFonts w:ascii="Calibri" w:hAnsi="Calibri" w:cs="Calibri"/>
          <w:b/>
          <w:bCs/>
        </w:rPr>
        <w:t xml:space="preserve">Ufficio Stampa </w:t>
      </w:r>
    </w:p>
    <w:p w14:paraId="0240060D" w14:textId="3DBAD544" w:rsidR="008F6212" w:rsidRPr="00AC1AF9" w:rsidRDefault="008F6212" w:rsidP="006134A8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b/>
          <w:bCs/>
        </w:rPr>
      </w:pPr>
      <w:r w:rsidRPr="00AC1AF9">
        <w:rPr>
          <w:rFonts w:ascii="Calibri" w:hAnsi="Calibri" w:cs="Calibri"/>
          <w:b/>
          <w:bCs/>
        </w:rPr>
        <w:t>Patrizia Renzi</w:t>
      </w:r>
    </w:p>
    <w:p w14:paraId="6D34CCC7" w14:textId="647C95C7" w:rsidR="008F6212" w:rsidRPr="00AC1AF9" w:rsidRDefault="008F6212" w:rsidP="006134A8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  <w:r w:rsidRPr="00AC1AF9">
        <w:rPr>
          <w:rFonts w:ascii="Calibri" w:hAnsi="Calibri" w:cs="Calibri"/>
        </w:rPr>
        <w:t>patrizia@renzipatrizia.com</w:t>
      </w:r>
    </w:p>
    <w:p w14:paraId="1DA0E702" w14:textId="22FBA2BB" w:rsidR="008F6212" w:rsidRPr="00AC1AF9" w:rsidRDefault="008F6212" w:rsidP="006134A8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  <w:r w:rsidRPr="00AC1AF9">
        <w:rPr>
          <w:rFonts w:ascii="Calibri" w:hAnsi="Calibri" w:cs="Calibri"/>
        </w:rPr>
        <w:t>ufficiostampa@fondazionebellonci.it</w:t>
      </w:r>
    </w:p>
    <w:p w14:paraId="40CAF3BF" w14:textId="7CB806B6" w:rsidR="008F6212" w:rsidRPr="00AC1AF9" w:rsidRDefault="008F6212" w:rsidP="006134A8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</w:rPr>
      </w:pPr>
      <w:r w:rsidRPr="00AC1AF9">
        <w:rPr>
          <w:rFonts w:ascii="Calibri" w:hAnsi="Calibri" w:cs="Calibri"/>
        </w:rPr>
        <w:t>+39 3398261077</w:t>
      </w:r>
    </w:p>
    <w:p w14:paraId="105ACC1B" w14:textId="54E4C4BA" w:rsidR="00CE3102" w:rsidRPr="0020320F" w:rsidRDefault="00CE3102">
      <w:pPr>
        <w:rPr>
          <w:rFonts w:ascii="Calibri" w:eastAsia="Calibri" w:hAnsi="Calibri" w:cs="Calibri"/>
        </w:rPr>
      </w:pPr>
    </w:p>
    <w:p w14:paraId="0654D4FF" w14:textId="5D7DBD20" w:rsidR="00CE3102" w:rsidRPr="0020320F" w:rsidRDefault="00CE3102">
      <w:pPr>
        <w:rPr>
          <w:rFonts w:ascii="Calibri" w:eastAsia="Calibri" w:hAnsi="Calibri" w:cs="Calibri"/>
        </w:rPr>
      </w:pPr>
    </w:p>
    <w:p w14:paraId="7F7BDC0D" w14:textId="1F92A132" w:rsidR="00CE3102" w:rsidRPr="0020320F" w:rsidRDefault="00CE3102">
      <w:pPr>
        <w:rPr>
          <w:rFonts w:ascii="Calibri" w:eastAsia="Calibri" w:hAnsi="Calibri" w:cs="Calibri"/>
        </w:rPr>
      </w:pPr>
    </w:p>
    <w:p w14:paraId="406C6913" w14:textId="3CB64445" w:rsidR="00CE3102" w:rsidRDefault="00BB1E57">
      <w:pPr>
        <w:tabs>
          <w:tab w:val="left" w:pos="7140"/>
        </w:tabs>
      </w:pPr>
      <w:r w:rsidRPr="0020320F">
        <w:rPr>
          <w:rFonts w:ascii="Calibri" w:hAnsi="Calibri" w:cs="Calibri"/>
        </w:rPr>
        <w:tab/>
      </w:r>
    </w:p>
    <w:sectPr w:rsidR="00CE3102">
      <w:headerReference w:type="default" r:id="rId8"/>
      <w:footerReference w:type="default" r:id="rId9"/>
      <w:pgSz w:w="11900" w:h="16840"/>
      <w:pgMar w:top="1417" w:right="1134" w:bottom="1134" w:left="1134" w:header="426" w:footer="4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6B2E" w14:textId="77777777" w:rsidR="00321C6D" w:rsidRDefault="00321C6D">
      <w:r>
        <w:separator/>
      </w:r>
    </w:p>
  </w:endnote>
  <w:endnote w:type="continuationSeparator" w:id="0">
    <w:p w14:paraId="42699647" w14:textId="77777777" w:rsidR="00321C6D" w:rsidRDefault="0032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C5CCC" w14:textId="77777777" w:rsidR="00CE3102" w:rsidRDefault="00BB1E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cs="Cambria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CA8AF07" wp14:editId="0E4F4E27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3191" w14:textId="77777777" w:rsidR="00321C6D" w:rsidRDefault="00321C6D">
      <w:r>
        <w:separator/>
      </w:r>
    </w:p>
  </w:footnote>
  <w:footnote w:type="continuationSeparator" w:id="0">
    <w:p w14:paraId="6438E73C" w14:textId="77777777" w:rsidR="00321C6D" w:rsidRDefault="00321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1FB33" w14:textId="2100A1C8" w:rsidR="00076029" w:rsidRDefault="00751C6A">
    <w:pPr>
      <w:pStyle w:val="Intestazione"/>
    </w:pPr>
    <w:r>
      <w:rPr>
        <w:noProof/>
      </w:rPr>
      <w:drawing>
        <wp:inline distT="0" distB="0" distL="0" distR="0" wp14:anchorId="5F516790" wp14:editId="50066940">
          <wp:extent cx="1866900" cy="1226820"/>
          <wp:effectExtent l="0" t="0" r="0" b="0"/>
          <wp:docPr id="6975407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032F0"/>
    <w:multiLevelType w:val="multilevel"/>
    <w:tmpl w:val="B7360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209716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102"/>
    <w:rsid w:val="00076029"/>
    <w:rsid w:val="00136B2F"/>
    <w:rsid w:val="00137AF2"/>
    <w:rsid w:val="0018483B"/>
    <w:rsid w:val="0020320F"/>
    <w:rsid w:val="00297E8E"/>
    <w:rsid w:val="002C4BC7"/>
    <w:rsid w:val="00321C6D"/>
    <w:rsid w:val="0036588B"/>
    <w:rsid w:val="00365D68"/>
    <w:rsid w:val="003E2BBC"/>
    <w:rsid w:val="004024C9"/>
    <w:rsid w:val="004765EE"/>
    <w:rsid w:val="004D18D4"/>
    <w:rsid w:val="006134A8"/>
    <w:rsid w:val="00687B01"/>
    <w:rsid w:val="00734688"/>
    <w:rsid w:val="00751C6A"/>
    <w:rsid w:val="0075746D"/>
    <w:rsid w:val="007B4ECF"/>
    <w:rsid w:val="007B4FEE"/>
    <w:rsid w:val="007D37CD"/>
    <w:rsid w:val="00805EC3"/>
    <w:rsid w:val="008061F5"/>
    <w:rsid w:val="00840F24"/>
    <w:rsid w:val="00876753"/>
    <w:rsid w:val="008E4B04"/>
    <w:rsid w:val="008F6212"/>
    <w:rsid w:val="00921FB1"/>
    <w:rsid w:val="009A5215"/>
    <w:rsid w:val="009D1443"/>
    <w:rsid w:val="00A15607"/>
    <w:rsid w:val="00AC1AF9"/>
    <w:rsid w:val="00B75326"/>
    <w:rsid w:val="00BB1E57"/>
    <w:rsid w:val="00C03A89"/>
    <w:rsid w:val="00C13A54"/>
    <w:rsid w:val="00C55E19"/>
    <w:rsid w:val="00C83CAE"/>
    <w:rsid w:val="00CC4F21"/>
    <w:rsid w:val="00CE3102"/>
    <w:rsid w:val="00D10CCE"/>
    <w:rsid w:val="00D124F9"/>
    <w:rsid w:val="00D86CB5"/>
    <w:rsid w:val="00DA1C2C"/>
    <w:rsid w:val="00E00EBC"/>
    <w:rsid w:val="00EF46D1"/>
    <w:rsid w:val="00F9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189E8"/>
  <w15:docId w15:val="{EEACC84E-BAB1-EA48-94F1-7B1C09C6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82E"/>
    <w:rPr>
      <w:rFonts w:cs="Arial Unicode MS"/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sid w:val="0051782E"/>
    <w:rPr>
      <w:u w:val="single"/>
    </w:rPr>
  </w:style>
  <w:style w:type="table" w:customStyle="1" w:styleId="TableNormal0">
    <w:name w:val="Table Normal"/>
    <w:rsid w:val="00517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1782E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styleId="Pidipagina">
    <w:name w:val="footer"/>
    <w:rsid w:val="0051782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DB0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0C31"/>
    <w:rPr>
      <w:rFonts w:ascii="Cambria" w:hAnsi="Cambria" w:cs="Arial Unicode MS"/>
      <w:color w:val="000000"/>
      <w:sz w:val="24"/>
      <w:szCs w:val="24"/>
      <w:u w:color="000000"/>
    </w:rPr>
  </w:style>
  <w:style w:type="paragraph" w:styleId="Nessunaspaziatura">
    <w:name w:val="No Spacing"/>
    <w:uiPriority w:val="1"/>
    <w:qFormat/>
    <w:rsid w:val="00EF6F82"/>
    <w:rPr>
      <w:rFonts w:cs="Arial Unicode MS"/>
      <w:color w:val="000000"/>
      <w:u w:color="000000"/>
    </w:rPr>
  </w:style>
  <w:style w:type="paragraph" w:styleId="NormaleWeb">
    <w:name w:val="Normal (Web)"/>
    <w:basedOn w:val="Normale"/>
    <w:uiPriority w:val="99"/>
    <w:unhideWhenUsed/>
    <w:rsid w:val="00AA2CE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Carpredefinitoparagrafo"/>
    <w:rsid w:val="00AA7925"/>
  </w:style>
  <w:style w:type="character" w:styleId="Enfasigrassetto">
    <w:name w:val="Strong"/>
    <w:basedOn w:val="Carpredefinitoparagrafo"/>
    <w:uiPriority w:val="22"/>
    <w:qFormat/>
    <w:rsid w:val="00AA7925"/>
    <w:rPr>
      <w:b/>
      <w:bCs/>
    </w:rPr>
  </w:style>
  <w:style w:type="paragraph" w:styleId="Paragrafoelenco">
    <w:name w:val="List Paragraph"/>
    <w:basedOn w:val="Normale"/>
    <w:uiPriority w:val="34"/>
    <w:qFormat/>
    <w:rsid w:val="005361CD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LfQy9BvslZ+Ct6mHaPT4KqJVg==">CgMxLjA4AHIZaWQ6TlhaZ1RlN1Rra0FBQUFBQUFBSTdYUQ==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Fondazione Bellonci</cp:lastModifiedBy>
  <cp:revision>10</cp:revision>
  <cp:lastPrinted>2023-07-06T16:01:00Z</cp:lastPrinted>
  <dcterms:created xsi:type="dcterms:W3CDTF">2024-01-31T13:32:00Z</dcterms:created>
  <dcterms:modified xsi:type="dcterms:W3CDTF">2024-01-31T16:32:00Z</dcterms:modified>
</cp:coreProperties>
</file>