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7386D" w14:textId="77777777" w:rsidR="007871B0" w:rsidRPr="009919E9" w:rsidRDefault="007871B0" w:rsidP="009919E9">
      <w:pPr>
        <w:pStyle w:val="Nessunaspaziatura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919E9">
        <w:rPr>
          <w:rFonts w:asciiTheme="minorHAnsi" w:hAnsiTheme="minorHAnsi" w:cstheme="minorHAnsi"/>
          <w:b/>
          <w:bCs/>
          <w:sz w:val="28"/>
          <w:szCs w:val="28"/>
        </w:rPr>
        <w:t>I CINQUE LIBRI CANDIDATI</w:t>
      </w:r>
    </w:p>
    <w:p w14:paraId="05EC79CE" w14:textId="05AEDE28" w:rsidR="007871B0" w:rsidRPr="009919E9" w:rsidRDefault="007871B0" w:rsidP="009919E9">
      <w:pPr>
        <w:pStyle w:val="Nessunaspaziatura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919E9">
        <w:rPr>
          <w:rFonts w:asciiTheme="minorHAnsi" w:hAnsiTheme="minorHAnsi" w:cstheme="minorHAnsi"/>
          <w:b/>
          <w:bCs/>
          <w:sz w:val="28"/>
          <w:szCs w:val="28"/>
        </w:rPr>
        <w:t>AL PREMIO STREGA SAGGISTICA</w:t>
      </w:r>
    </w:p>
    <w:p w14:paraId="31E2A4BB" w14:textId="0776836D" w:rsidR="00820606" w:rsidRPr="009919E9" w:rsidRDefault="00820606" w:rsidP="009919E9">
      <w:pPr>
        <w:spacing w:after="0" w:line="240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</w:pPr>
    </w:p>
    <w:p w14:paraId="62775DDE" w14:textId="47511420" w:rsidR="00F234A8" w:rsidRPr="008F2AFE" w:rsidRDefault="008C2790" w:rsidP="009919E9">
      <w:pPr>
        <w:pStyle w:val="NormaleWeb"/>
        <w:spacing w:before="0" w:beforeAutospacing="0" w:after="0" w:afterAutospacing="0"/>
        <w:ind w:hanging="2"/>
        <w:jc w:val="both"/>
        <w:rPr>
          <w:rFonts w:asciiTheme="minorHAnsi" w:hAnsiTheme="minorHAnsi" w:cstheme="minorHAnsi"/>
          <w:i/>
          <w:color w:val="000000"/>
        </w:rPr>
      </w:pPr>
      <w:r w:rsidRPr="008F2AFE">
        <w:rPr>
          <w:rFonts w:asciiTheme="minorHAnsi" w:hAnsiTheme="minorHAnsi" w:cstheme="minorHAnsi"/>
          <w:i/>
          <w:iCs/>
        </w:rPr>
        <w:t>Roma, 1</w:t>
      </w:r>
      <w:r w:rsidR="007871B0" w:rsidRPr="008F2AFE">
        <w:rPr>
          <w:rFonts w:asciiTheme="minorHAnsi" w:hAnsiTheme="minorHAnsi" w:cstheme="minorHAnsi"/>
          <w:i/>
          <w:iCs/>
        </w:rPr>
        <w:t>5</w:t>
      </w:r>
      <w:r w:rsidRPr="008F2AFE">
        <w:rPr>
          <w:rFonts w:asciiTheme="minorHAnsi" w:hAnsiTheme="minorHAnsi" w:cstheme="minorHAnsi"/>
          <w:i/>
          <w:iCs/>
        </w:rPr>
        <w:t xml:space="preserve"> </w:t>
      </w:r>
      <w:r w:rsidR="007871B0" w:rsidRPr="008F2AFE">
        <w:rPr>
          <w:rFonts w:asciiTheme="minorHAnsi" w:hAnsiTheme="minorHAnsi" w:cstheme="minorHAnsi"/>
          <w:i/>
          <w:iCs/>
        </w:rPr>
        <w:t>aprile</w:t>
      </w:r>
      <w:r w:rsidRPr="008F2AFE">
        <w:rPr>
          <w:rFonts w:asciiTheme="minorHAnsi" w:hAnsiTheme="minorHAnsi" w:cstheme="minorHAnsi"/>
          <w:i/>
          <w:iCs/>
        </w:rPr>
        <w:t xml:space="preserve"> 2025</w:t>
      </w:r>
      <w:r w:rsidRPr="008F2AFE">
        <w:rPr>
          <w:rFonts w:asciiTheme="minorHAnsi" w:hAnsiTheme="minorHAnsi" w:cstheme="minorHAnsi"/>
        </w:rPr>
        <w:t>.</w:t>
      </w:r>
      <w:r w:rsidRPr="008F2AFE">
        <w:rPr>
          <w:rFonts w:asciiTheme="minorHAnsi" w:hAnsiTheme="minorHAnsi" w:cstheme="minorHAnsi"/>
          <w:i/>
          <w:iCs/>
        </w:rPr>
        <w:t xml:space="preserve"> </w:t>
      </w:r>
      <w:r w:rsidR="007871B0" w:rsidRPr="008F2AFE">
        <w:rPr>
          <w:rFonts w:asciiTheme="minorHAnsi" w:hAnsiTheme="minorHAnsi" w:cstheme="minorHAnsi"/>
        </w:rPr>
        <w:t xml:space="preserve">Il </w:t>
      </w:r>
      <w:r w:rsidR="007871B0" w:rsidRPr="008F2AFE">
        <w:rPr>
          <w:rFonts w:asciiTheme="minorHAnsi" w:hAnsiTheme="minorHAnsi" w:cstheme="minorHAnsi"/>
          <w:b/>
          <w:bCs/>
        </w:rPr>
        <w:t>Premio Strega Saggistica</w:t>
      </w:r>
      <w:r w:rsidR="007871B0" w:rsidRPr="008F2AFE">
        <w:rPr>
          <w:rFonts w:asciiTheme="minorHAnsi" w:hAnsiTheme="minorHAnsi" w:cstheme="minorHAnsi"/>
        </w:rPr>
        <w:t xml:space="preserve"> – promosso da </w:t>
      </w:r>
      <w:r w:rsidR="007871B0" w:rsidRPr="008F2AFE">
        <w:rPr>
          <w:rFonts w:asciiTheme="minorHAnsi" w:hAnsiTheme="minorHAnsi" w:cstheme="minorHAnsi"/>
          <w:b/>
          <w:bCs/>
        </w:rPr>
        <w:t>Fondazione Maria e Goffredo Bellonci</w:t>
      </w:r>
      <w:r w:rsidR="007871B0" w:rsidRPr="008F2AFE">
        <w:rPr>
          <w:rFonts w:asciiTheme="minorHAnsi" w:hAnsiTheme="minorHAnsi" w:cstheme="minorHAnsi"/>
        </w:rPr>
        <w:t xml:space="preserve">, </w:t>
      </w:r>
      <w:r w:rsidR="007871B0" w:rsidRPr="008F2AFE">
        <w:rPr>
          <w:rFonts w:asciiTheme="minorHAnsi" w:hAnsiTheme="minorHAnsi" w:cstheme="minorHAnsi"/>
          <w:b/>
          <w:bCs/>
        </w:rPr>
        <w:t>Strega Alberti Benevento</w:t>
      </w:r>
      <w:r w:rsidR="007871B0" w:rsidRPr="008F2AFE">
        <w:rPr>
          <w:rFonts w:asciiTheme="minorHAnsi" w:hAnsiTheme="minorHAnsi" w:cstheme="minorHAnsi"/>
        </w:rPr>
        <w:t xml:space="preserve"> e </w:t>
      </w:r>
      <w:proofErr w:type="spellStart"/>
      <w:r w:rsidR="007871B0" w:rsidRPr="008F2AFE">
        <w:rPr>
          <w:rFonts w:asciiTheme="minorHAnsi" w:hAnsiTheme="minorHAnsi" w:cstheme="minorHAnsi"/>
          <w:b/>
          <w:bCs/>
        </w:rPr>
        <w:t>Taobuk</w:t>
      </w:r>
      <w:proofErr w:type="spellEnd"/>
      <w:r w:rsidR="004A4C8D">
        <w:rPr>
          <w:rFonts w:asciiTheme="minorHAnsi" w:hAnsiTheme="minorHAnsi" w:cstheme="minorHAnsi"/>
          <w:b/>
          <w:bCs/>
        </w:rPr>
        <w:t xml:space="preserve"> – T</w:t>
      </w:r>
      <w:r w:rsidR="007871B0" w:rsidRPr="008F2AFE">
        <w:rPr>
          <w:rFonts w:asciiTheme="minorHAnsi" w:hAnsiTheme="minorHAnsi" w:cstheme="minorHAnsi"/>
          <w:b/>
          <w:bCs/>
        </w:rPr>
        <w:t xml:space="preserve">aormina </w:t>
      </w:r>
      <w:r w:rsidR="004A4C8D">
        <w:rPr>
          <w:rFonts w:asciiTheme="minorHAnsi" w:hAnsiTheme="minorHAnsi" w:cstheme="minorHAnsi"/>
          <w:b/>
          <w:bCs/>
        </w:rPr>
        <w:t xml:space="preserve">International </w:t>
      </w:r>
      <w:r w:rsidR="007871B0" w:rsidRPr="008F2AFE">
        <w:rPr>
          <w:rFonts w:asciiTheme="minorHAnsi" w:hAnsiTheme="minorHAnsi" w:cstheme="minorHAnsi"/>
          <w:b/>
          <w:bCs/>
        </w:rPr>
        <w:t>Book Festival</w:t>
      </w:r>
      <w:r w:rsidR="007871B0" w:rsidRPr="008F2AFE">
        <w:rPr>
          <w:rFonts w:asciiTheme="minorHAnsi" w:hAnsiTheme="minorHAnsi" w:cstheme="minorHAnsi"/>
        </w:rPr>
        <w:t xml:space="preserve">, in collaborazione con </w:t>
      </w:r>
      <w:r w:rsidR="007871B0" w:rsidRPr="008F2AFE">
        <w:rPr>
          <w:rFonts w:asciiTheme="minorHAnsi" w:hAnsiTheme="minorHAnsi" w:cstheme="minorHAnsi"/>
          <w:b/>
          <w:bCs/>
        </w:rPr>
        <w:t>BPER Banca</w:t>
      </w:r>
      <w:r w:rsidR="007871B0" w:rsidRPr="008F2AFE">
        <w:rPr>
          <w:rFonts w:asciiTheme="minorHAnsi" w:hAnsiTheme="minorHAnsi" w:cstheme="minorHAnsi"/>
        </w:rPr>
        <w:t xml:space="preserve">, </w:t>
      </w:r>
      <w:r w:rsidR="007871B0" w:rsidRPr="008F2AFE">
        <w:rPr>
          <w:rFonts w:asciiTheme="minorHAnsi" w:hAnsiTheme="minorHAnsi" w:cstheme="minorHAnsi"/>
          <w:b/>
          <w:bCs/>
        </w:rPr>
        <w:t>FUIS-Federazione Unitaria Italiana Scrittori</w:t>
      </w:r>
      <w:r w:rsidR="000B131F">
        <w:rPr>
          <w:rFonts w:asciiTheme="minorHAnsi" w:hAnsiTheme="minorHAnsi" w:cstheme="minorHAnsi"/>
        </w:rPr>
        <w:t xml:space="preserve">, </w:t>
      </w:r>
      <w:r w:rsidR="000B131F" w:rsidRPr="00014E75">
        <w:rPr>
          <w:rFonts w:asciiTheme="minorHAnsi" w:hAnsiTheme="minorHAnsi" w:cstheme="minorHAnsi"/>
          <w:b/>
          <w:bCs/>
        </w:rPr>
        <w:t xml:space="preserve">Gabinetto Vieusseux </w:t>
      </w:r>
      <w:r w:rsidR="007871B0" w:rsidRPr="00014E75">
        <w:rPr>
          <w:rFonts w:asciiTheme="minorHAnsi" w:hAnsiTheme="minorHAnsi" w:cstheme="minorHAnsi"/>
        </w:rPr>
        <w:t>e</w:t>
      </w:r>
      <w:r w:rsidR="007871B0" w:rsidRPr="008F2AFE">
        <w:rPr>
          <w:rFonts w:asciiTheme="minorHAnsi" w:hAnsiTheme="minorHAnsi" w:cstheme="minorHAnsi"/>
        </w:rPr>
        <w:t xml:space="preserve"> </w:t>
      </w:r>
      <w:r w:rsidR="007871B0" w:rsidRPr="008F2AFE">
        <w:rPr>
          <w:rFonts w:asciiTheme="minorHAnsi" w:hAnsiTheme="minorHAnsi" w:cstheme="minorHAnsi"/>
          <w:b/>
          <w:bCs/>
        </w:rPr>
        <w:t>Casa dell’Architettura</w:t>
      </w:r>
      <w:r w:rsidR="007871B0" w:rsidRPr="008F2AFE">
        <w:rPr>
          <w:rFonts w:asciiTheme="minorHAnsi" w:hAnsiTheme="minorHAnsi" w:cstheme="minorHAnsi"/>
        </w:rPr>
        <w:t xml:space="preserve">, </w:t>
      </w:r>
      <w:r w:rsidR="00CD7018" w:rsidRPr="008F2AFE">
        <w:rPr>
          <w:rFonts w:asciiTheme="minorHAnsi" w:eastAsia="Calibri" w:hAnsiTheme="minorHAnsi" w:cstheme="minorHAnsi"/>
        </w:rPr>
        <w:t xml:space="preserve">media partner </w:t>
      </w:r>
      <w:r w:rsidR="00CD7018" w:rsidRPr="008F2AFE">
        <w:rPr>
          <w:rFonts w:asciiTheme="minorHAnsi" w:eastAsia="Calibri" w:hAnsiTheme="minorHAnsi" w:cstheme="minorHAnsi"/>
          <w:b/>
          <w:bCs/>
        </w:rPr>
        <w:t>Rai</w:t>
      </w:r>
      <w:r w:rsidR="00CD7018" w:rsidRPr="008F2AFE">
        <w:rPr>
          <w:rFonts w:asciiTheme="minorHAnsi" w:hAnsiTheme="minorHAnsi" w:cstheme="minorHAnsi"/>
        </w:rPr>
        <w:t xml:space="preserve">, </w:t>
      </w:r>
      <w:r w:rsidR="007871B0" w:rsidRPr="008F2AFE">
        <w:rPr>
          <w:rFonts w:asciiTheme="minorHAnsi" w:hAnsiTheme="minorHAnsi" w:cstheme="minorHAnsi"/>
        </w:rPr>
        <w:t xml:space="preserve">sponsor tecnici </w:t>
      </w:r>
      <w:r w:rsidR="007871B0" w:rsidRPr="008F2AFE">
        <w:rPr>
          <w:rFonts w:asciiTheme="minorHAnsi" w:hAnsiTheme="minorHAnsi" w:cstheme="minorHAnsi"/>
          <w:b/>
          <w:bCs/>
        </w:rPr>
        <w:t xml:space="preserve">Feltrinelli Librerie </w:t>
      </w:r>
      <w:r w:rsidR="007871B0" w:rsidRPr="008F2AFE">
        <w:rPr>
          <w:rFonts w:asciiTheme="minorHAnsi" w:hAnsiTheme="minorHAnsi" w:cstheme="minorHAnsi"/>
        </w:rPr>
        <w:t>e</w:t>
      </w:r>
      <w:r w:rsidR="007871B0" w:rsidRPr="008F2AFE">
        <w:rPr>
          <w:rFonts w:asciiTheme="minorHAnsi" w:hAnsiTheme="minorHAnsi" w:cstheme="minorHAnsi"/>
          <w:b/>
          <w:bCs/>
        </w:rPr>
        <w:t xml:space="preserve"> SYGLA </w:t>
      </w:r>
      <w:r w:rsidR="007871B0" w:rsidRPr="000B131F">
        <w:rPr>
          <w:rFonts w:asciiTheme="minorHAnsi" w:hAnsiTheme="minorHAnsi" w:cstheme="minorHAnsi"/>
        </w:rPr>
        <w:t>–</w:t>
      </w:r>
      <w:r w:rsidR="000B131F">
        <w:rPr>
          <w:rFonts w:asciiTheme="minorHAnsi" w:hAnsiTheme="minorHAnsi" w:cstheme="minorHAnsi"/>
        </w:rPr>
        <w:t xml:space="preserve"> </w:t>
      </w:r>
      <w:r w:rsidR="009919E9" w:rsidRPr="008F2AFE">
        <w:rPr>
          <w:rFonts w:asciiTheme="minorHAnsi" w:eastAsia="Calibri" w:hAnsiTheme="minorHAnsi" w:cstheme="minorHAnsi"/>
        </w:rPr>
        <w:t xml:space="preserve">ha annunciato </w:t>
      </w:r>
      <w:r w:rsidR="000B131F" w:rsidRPr="008F2AFE">
        <w:rPr>
          <w:rFonts w:asciiTheme="minorHAnsi" w:eastAsia="Calibri" w:hAnsiTheme="minorHAnsi" w:cstheme="minorHAnsi"/>
        </w:rPr>
        <w:t xml:space="preserve">oggi </w:t>
      </w:r>
      <w:r w:rsidR="009919E9" w:rsidRPr="008F2AFE">
        <w:rPr>
          <w:rFonts w:asciiTheme="minorHAnsi" w:eastAsia="Calibri" w:hAnsiTheme="minorHAnsi" w:cstheme="minorHAnsi"/>
        </w:rPr>
        <w:t xml:space="preserve">la cinquina </w:t>
      </w:r>
      <w:r w:rsidR="00F234A8" w:rsidRPr="008F2AFE">
        <w:rPr>
          <w:rFonts w:asciiTheme="minorHAnsi" w:eastAsia="Calibri" w:hAnsiTheme="minorHAnsi" w:cstheme="minorHAnsi"/>
        </w:rPr>
        <w:t xml:space="preserve">della </w:t>
      </w:r>
      <w:r w:rsidR="000B131F">
        <w:rPr>
          <w:rFonts w:asciiTheme="minorHAnsi" w:eastAsia="Calibri" w:hAnsiTheme="minorHAnsi" w:cstheme="minorHAnsi"/>
          <w:bCs/>
        </w:rPr>
        <w:t>prima</w:t>
      </w:r>
      <w:r w:rsidR="009919E9" w:rsidRPr="008F2AFE">
        <w:rPr>
          <w:rFonts w:asciiTheme="minorHAnsi" w:eastAsia="Calibri" w:hAnsiTheme="minorHAnsi" w:cstheme="minorHAnsi"/>
          <w:bCs/>
        </w:rPr>
        <w:t xml:space="preserve"> </w:t>
      </w:r>
      <w:r w:rsidR="00F234A8" w:rsidRPr="008F2AFE">
        <w:rPr>
          <w:rFonts w:asciiTheme="minorHAnsi" w:eastAsia="Calibri" w:hAnsiTheme="minorHAnsi" w:cstheme="minorHAnsi"/>
          <w:bCs/>
        </w:rPr>
        <w:t>edizione</w:t>
      </w:r>
      <w:r w:rsidR="00F234A8" w:rsidRPr="000B131F">
        <w:rPr>
          <w:rFonts w:asciiTheme="minorHAnsi" w:hAnsiTheme="minorHAnsi" w:cstheme="minorHAnsi"/>
          <w:bCs/>
        </w:rPr>
        <w:t>.</w:t>
      </w:r>
      <w:r w:rsidR="00F234A8" w:rsidRPr="008F2AFE">
        <w:rPr>
          <w:rFonts w:asciiTheme="minorHAnsi" w:hAnsiTheme="minorHAnsi" w:cstheme="minorHAnsi"/>
          <w:b/>
        </w:rPr>
        <w:t xml:space="preserve"> </w:t>
      </w:r>
    </w:p>
    <w:p w14:paraId="1858FEDE" w14:textId="77777777" w:rsidR="00F234A8" w:rsidRPr="009919E9" w:rsidRDefault="00F234A8" w:rsidP="009919E9">
      <w:pPr>
        <w:pStyle w:val="NormaleWeb"/>
        <w:spacing w:before="0" w:beforeAutospacing="0" w:after="0" w:afterAutospacing="0"/>
        <w:ind w:hanging="2"/>
        <w:jc w:val="both"/>
        <w:rPr>
          <w:rFonts w:asciiTheme="minorHAnsi" w:hAnsiTheme="minorHAnsi" w:cstheme="minorHAnsi"/>
        </w:rPr>
      </w:pPr>
    </w:p>
    <w:p w14:paraId="42DBEA8E" w14:textId="29126D38" w:rsidR="00F234A8" w:rsidRPr="009919E9" w:rsidRDefault="00F234A8" w:rsidP="009919E9">
      <w:pPr>
        <w:pStyle w:val="NormaleWeb"/>
        <w:spacing w:before="0" w:beforeAutospacing="0" w:after="0" w:afterAutospacing="0"/>
        <w:ind w:hanging="2"/>
        <w:jc w:val="both"/>
        <w:rPr>
          <w:rFonts w:asciiTheme="minorHAnsi" w:hAnsiTheme="minorHAnsi" w:cstheme="minorHAnsi"/>
        </w:rPr>
      </w:pPr>
      <w:r w:rsidRPr="009919E9">
        <w:rPr>
          <w:rFonts w:asciiTheme="minorHAnsi" w:hAnsiTheme="minorHAnsi" w:cstheme="minorHAnsi"/>
        </w:rPr>
        <w:t xml:space="preserve">Il </w:t>
      </w:r>
      <w:r w:rsidRPr="009919E9">
        <w:rPr>
          <w:rFonts w:asciiTheme="minorHAnsi" w:hAnsiTheme="minorHAnsi" w:cstheme="minorHAnsi"/>
          <w:b/>
          <w:bCs/>
        </w:rPr>
        <w:t>Comitato scientifico</w:t>
      </w:r>
      <w:r w:rsidR="000B131F">
        <w:rPr>
          <w:rFonts w:asciiTheme="minorHAnsi" w:hAnsiTheme="minorHAnsi" w:cstheme="minorHAnsi"/>
          <w:b/>
          <w:bCs/>
        </w:rPr>
        <w:t xml:space="preserve"> </w:t>
      </w:r>
      <w:r w:rsidR="000B131F" w:rsidRPr="009919E9">
        <w:rPr>
          <w:rFonts w:asciiTheme="minorHAnsi" w:hAnsiTheme="minorHAnsi" w:cstheme="minorHAnsi"/>
        </w:rPr>
        <w:t>– c</w:t>
      </w:r>
      <w:r w:rsidRPr="009919E9">
        <w:rPr>
          <w:rFonts w:asciiTheme="minorHAnsi" w:hAnsiTheme="minorHAnsi" w:cstheme="minorHAnsi"/>
        </w:rPr>
        <w:t xml:space="preserve">omposto da </w:t>
      </w:r>
      <w:r w:rsidRPr="009919E9">
        <w:rPr>
          <w:rFonts w:asciiTheme="minorHAnsi" w:hAnsiTheme="minorHAnsi" w:cstheme="minorHAnsi"/>
          <w:b/>
          <w:bCs/>
        </w:rPr>
        <w:t>Carlo Felice Casula</w:t>
      </w:r>
      <w:r w:rsidRPr="009919E9">
        <w:rPr>
          <w:rFonts w:asciiTheme="minorHAnsi" w:hAnsiTheme="minorHAnsi" w:cstheme="minorHAnsi"/>
        </w:rPr>
        <w:t xml:space="preserve">, </w:t>
      </w:r>
      <w:r w:rsidRPr="009919E9">
        <w:rPr>
          <w:rFonts w:asciiTheme="minorHAnsi" w:hAnsiTheme="minorHAnsi" w:cstheme="minorHAnsi"/>
          <w:b/>
          <w:bCs/>
        </w:rPr>
        <w:t>Alfonso Celotto</w:t>
      </w:r>
      <w:r w:rsidRPr="009919E9">
        <w:rPr>
          <w:rFonts w:asciiTheme="minorHAnsi" w:hAnsiTheme="minorHAnsi" w:cstheme="minorHAnsi"/>
        </w:rPr>
        <w:t xml:space="preserve">, </w:t>
      </w:r>
      <w:r w:rsidRPr="009919E9">
        <w:rPr>
          <w:rFonts w:asciiTheme="minorHAnsi" w:hAnsiTheme="minorHAnsi" w:cstheme="minorHAnsi"/>
          <w:b/>
          <w:bCs/>
        </w:rPr>
        <w:t>Antonella Ferrara</w:t>
      </w:r>
      <w:r w:rsidRPr="009919E9">
        <w:rPr>
          <w:rFonts w:asciiTheme="minorHAnsi" w:hAnsiTheme="minorHAnsi" w:cstheme="minorHAnsi"/>
        </w:rPr>
        <w:t xml:space="preserve">, </w:t>
      </w:r>
      <w:r w:rsidRPr="009919E9">
        <w:rPr>
          <w:rFonts w:asciiTheme="minorHAnsi" w:hAnsiTheme="minorHAnsi" w:cstheme="minorHAnsi"/>
          <w:b/>
          <w:bCs/>
        </w:rPr>
        <w:t>Simonetta Fiori</w:t>
      </w:r>
      <w:r w:rsidRPr="009919E9">
        <w:rPr>
          <w:rFonts w:asciiTheme="minorHAnsi" w:hAnsiTheme="minorHAnsi" w:cstheme="minorHAnsi"/>
        </w:rPr>
        <w:t xml:space="preserve">, </w:t>
      </w:r>
      <w:r w:rsidRPr="009919E9">
        <w:rPr>
          <w:rFonts w:asciiTheme="minorHAnsi" w:hAnsiTheme="minorHAnsi" w:cstheme="minorHAnsi"/>
          <w:b/>
          <w:bCs/>
        </w:rPr>
        <w:t>Paolo Giordano</w:t>
      </w:r>
      <w:r w:rsidRPr="009919E9">
        <w:rPr>
          <w:rFonts w:asciiTheme="minorHAnsi" w:hAnsiTheme="minorHAnsi" w:cstheme="minorHAnsi"/>
        </w:rPr>
        <w:t xml:space="preserve">, </w:t>
      </w:r>
      <w:r w:rsidRPr="009919E9">
        <w:rPr>
          <w:rFonts w:asciiTheme="minorHAnsi" w:hAnsiTheme="minorHAnsi" w:cstheme="minorHAnsi"/>
          <w:b/>
          <w:bCs/>
        </w:rPr>
        <w:t>Francesca Mannocchi</w:t>
      </w:r>
      <w:r w:rsidRPr="009919E9">
        <w:rPr>
          <w:rFonts w:asciiTheme="minorHAnsi" w:hAnsiTheme="minorHAnsi" w:cstheme="minorHAnsi"/>
        </w:rPr>
        <w:t xml:space="preserve">, </w:t>
      </w:r>
      <w:r w:rsidRPr="009919E9">
        <w:rPr>
          <w:rFonts w:asciiTheme="minorHAnsi" w:hAnsiTheme="minorHAnsi" w:cstheme="minorHAnsi"/>
          <w:b/>
          <w:bCs/>
        </w:rPr>
        <w:t>Nico Pitrelli</w:t>
      </w:r>
      <w:r w:rsidRPr="009919E9">
        <w:rPr>
          <w:rFonts w:asciiTheme="minorHAnsi" w:hAnsiTheme="minorHAnsi" w:cstheme="minorHAnsi"/>
        </w:rPr>
        <w:t xml:space="preserve">, </w:t>
      </w:r>
      <w:r w:rsidRPr="009919E9">
        <w:rPr>
          <w:rFonts w:asciiTheme="minorHAnsi" w:hAnsiTheme="minorHAnsi" w:cstheme="minorHAnsi"/>
          <w:b/>
          <w:bCs/>
        </w:rPr>
        <w:t>Lucrezia Reichlin</w:t>
      </w:r>
      <w:r w:rsidRPr="009919E9">
        <w:rPr>
          <w:rFonts w:asciiTheme="minorHAnsi" w:hAnsiTheme="minorHAnsi" w:cstheme="minorHAnsi"/>
        </w:rPr>
        <w:t>,</w:t>
      </w:r>
      <w:r w:rsidRPr="009919E9">
        <w:rPr>
          <w:rFonts w:asciiTheme="minorHAnsi" w:hAnsiTheme="minorHAnsi" w:cstheme="minorHAnsi"/>
          <w:b/>
          <w:bCs/>
        </w:rPr>
        <w:t xml:space="preserve"> Nino Rizzo Nervo</w:t>
      </w:r>
      <w:r w:rsidRPr="009919E9">
        <w:rPr>
          <w:rFonts w:asciiTheme="minorHAnsi" w:hAnsiTheme="minorHAnsi" w:cstheme="minorHAnsi"/>
        </w:rPr>
        <w:t xml:space="preserve"> e </w:t>
      </w:r>
      <w:r w:rsidRPr="009919E9">
        <w:rPr>
          <w:rFonts w:asciiTheme="minorHAnsi" w:hAnsiTheme="minorHAnsi" w:cstheme="minorHAnsi"/>
          <w:b/>
          <w:bCs/>
        </w:rPr>
        <w:t xml:space="preserve">Giovanni </w:t>
      </w:r>
      <w:proofErr w:type="spellStart"/>
      <w:r w:rsidRPr="009919E9">
        <w:rPr>
          <w:rFonts w:asciiTheme="minorHAnsi" w:hAnsiTheme="minorHAnsi" w:cstheme="minorHAnsi"/>
          <w:b/>
          <w:bCs/>
        </w:rPr>
        <w:t>Solimine</w:t>
      </w:r>
      <w:proofErr w:type="spellEnd"/>
      <w:r w:rsidRPr="009919E9">
        <w:rPr>
          <w:rFonts w:asciiTheme="minorHAnsi" w:hAnsiTheme="minorHAnsi" w:cstheme="minorHAnsi"/>
        </w:rPr>
        <w:t xml:space="preserve"> (presidente) </w:t>
      </w:r>
      <w:r w:rsidR="000B131F">
        <w:rPr>
          <w:rFonts w:asciiTheme="minorHAnsi" w:hAnsiTheme="minorHAnsi" w:cstheme="minorHAnsi"/>
        </w:rPr>
        <w:t xml:space="preserve">– </w:t>
      </w:r>
      <w:r w:rsidRPr="009919E9">
        <w:rPr>
          <w:rFonts w:asciiTheme="minorHAnsi" w:hAnsiTheme="minorHAnsi" w:cstheme="minorHAnsi"/>
        </w:rPr>
        <w:t xml:space="preserve">ha selezionato i </w:t>
      </w:r>
      <w:r w:rsidR="000B131F">
        <w:rPr>
          <w:rFonts w:asciiTheme="minorHAnsi" w:hAnsiTheme="minorHAnsi" w:cstheme="minorHAnsi"/>
        </w:rPr>
        <w:t>seguenti</w:t>
      </w:r>
      <w:r w:rsidRPr="009919E9">
        <w:rPr>
          <w:rFonts w:asciiTheme="minorHAnsi" w:hAnsiTheme="minorHAnsi" w:cstheme="minorHAnsi"/>
        </w:rPr>
        <w:t xml:space="preserve"> </w:t>
      </w:r>
      <w:r w:rsidR="000B131F">
        <w:rPr>
          <w:rFonts w:asciiTheme="minorHAnsi" w:hAnsiTheme="minorHAnsi" w:cstheme="minorHAnsi"/>
        </w:rPr>
        <w:t>titoli:</w:t>
      </w:r>
    </w:p>
    <w:p w14:paraId="425363BA" w14:textId="77777777" w:rsidR="00F234A8" w:rsidRPr="009919E9" w:rsidRDefault="00F234A8" w:rsidP="009919E9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</w:pPr>
    </w:p>
    <w:p w14:paraId="428816E2" w14:textId="1126793A" w:rsidR="00014E75" w:rsidRPr="00014E75" w:rsidRDefault="3DAA536F" w:rsidP="00014E75">
      <w:pPr>
        <w:pStyle w:val="Paragrafoelenco"/>
        <w:numPr>
          <w:ilvl w:val="0"/>
          <w:numId w:val="5"/>
        </w:numPr>
        <w:rPr>
          <w:rFonts w:eastAsia="Cambria" w:cs="Calibri"/>
          <w:sz w:val="24"/>
          <w:szCs w:val="24"/>
        </w:rPr>
      </w:pPr>
      <w:r w:rsidRPr="3DAA536F">
        <w:rPr>
          <w:rFonts w:eastAsia="Cambria" w:cs="Calibri"/>
          <w:b/>
          <w:bCs/>
          <w:sz w:val="24"/>
          <w:szCs w:val="24"/>
        </w:rPr>
        <w:t>Alessandro Aresu</w:t>
      </w:r>
      <w:r w:rsidRPr="3DAA536F">
        <w:rPr>
          <w:rFonts w:eastAsia="Cambria" w:cs="Calibri"/>
          <w:sz w:val="24"/>
          <w:szCs w:val="24"/>
        </w:rPr>
        <w:t xml:space="preserve">, </w:t>
      </w:r>
      <w:r w:rsidRPr="3DAA536F">
        <w:rPr>
          <w:rFonts w:eastAsia="Cambria" w:cs="Calibri"/>
          <w:i/>
          <w:iCs/>
          <w:sz w:val="24"/>
          <w:szCs w:val="24"/>
        </w:rPr>
        <w:t xml:space="preserve">Geopolitica dell’intelligenza artificiale </w:t>
      </w:r>
      <w:r w:rsidRPr="3DAA536F">
        <w:rPr>
          <w:rFonts w:eastAsia="Cambria" w:cs="Calibri"/>
          <w:sz w:val="24"/>
          <w:szCs w:val="24"/>
        </w:rPr>
        <w:t>(Feltrinelli). </w:t>
      </w:r>
    </w:p>
    <w:p w14:paraId="071D6ABD" w14:textId="63D1314C" w:rsidR="00014E75" w:rsidRPr="00014E75" w:rsidRDefault="3DAA536F" w:rsidP="00014E75">
      <w:pPr>
        <w:pStyle w:val="Paragrafoelenco"/>
        <w:numPr>
          <w:ilvl w:val="0"/>
          <w:numId w:val="6"/>
        </w:numPr>
        <w:rPr>
          <w:rFonts w:eastAsia="Cambria" w:cs="Calibri"/>
          <w:sz w:val="24"/>
          <w:szCs w:val="24"/>
        </w:rPr>
      </w:pPr>
      <w:r w:rsidRPr="3DAA536F">
        <w:rPr>
          <w:rFonts w:eastAsia="Cambria" w:cs="Calibri"/>
          <w:b/>
          <w:bCs/>
          <w:sz w:val="24"/>
          <w:szCs w:val="24"/>
        </w:rPr>
        <w:t>Anna Foa</w:t>
      </w:r>
      <w:r w:rsidRPr="3DAA536F">
        <w:rPr>
          <w:rFonts w:eastAsia="Cambria" w:cs="Calibri"/>
          <w:sz w:val="24"/>
          <w:szCs w:val="24"/>
        </w:rPr>
        <w:t xml:space="preserve">, </w:t>
      </w:r>
      <w:r w:rsidRPr="3DAA536F">
        <w:rPr>
          <w:rFonts w:eastAsia="Cambria" w:cs="Calibri"/>
          <w:i/>
          <w:iCs/>
          <w:sz w:val="24"/>
          <w:szCs w:val="24"/>
        </w:rPr>
        <w:t xml:space="preserve">Il suicidio di Israele </w:t>
      </w:r>
      <w:r w:rsidRPr="3DAA536F">
        <w:rPr>
          <w:rFonts w:eastAsia="Cambria" w:cs="Calibri"/>
          <w:sz w:val="24"/>
          <w:szCs w:val="24"/>
        </w:rPr>
        <w:t>(Laterza). </w:t>
      </w:r>
    </w:p>
    <w:p w14:paraId="7348B79C" w14:textId="73F093D9" w:rsidR="00014E75" w:rsidRPr="00014E75" w:rsidRDefault="3DAA536F" w:rsidP="00014E75">
      <w:pPr>
        <w:pStyle w:val="Paragrafoelenco"/>
        <w:numPr>
          <w:ilvl w:val="0"/>
          <w:numId w:val="7"/>
        </w:numPr>
        <w:rPr>
          <w:rFonts w:eastAsia="Cambria" w:cs="Calibri"/>
          <w:sz w:val="24"/>
          <w:szCs w:val="24"/>
        </w:rPr>
      </w:pPr>
      <w:r w:rsidRPr="3DAA536F">
        <w:rPr>
          <w:rFonts w:eastAsia="Cambria" w:cs="Calibri"/>
          <w:b/>
          <w:bCs/>
          <w:sz w:val="24"/>
          <w:szCs w:val="24"/>
        </w:rPr>
        <w:t>Vittorio Lingiardi</w:t>
      </w:r>
      <w:r w:rsidRPr="3DAA536F">
        <w:rPr>
          <w:rFonts w:eastAsia="Cambria" w:cs="Calibri"/>
          <w:sz w:val="24"/>
          <w:szCs w:val="24"/>
        </w:rPr>
        <w:t xml:space="preserve">, </w:t>
      </w:r>
      <w:r w:rsidRPr="3DAA536F">
        <w:rPr>
          <w:rFonts w:eastAsia="Cambria" w:cs="Calibri"/>
          <w:i/>
          <w:iCs/>
          <w:sz w:val="24"/>
          <w:szCs w:val="24"/>
        </w:rPr>
        <w:t xml:space="preserve">Corpo, umano </w:t>
      </w:r>
      <w:r w:rsidRPr="3DAA536F">
        <w:rPr>
          <w:rFonts w:eastAsia="Cambria" w:cs="Calibri"/>
          <w:sz w:val="24"/>
          <w:szCs w:val="24"/>
        </w:rPr>
        <w:t>(Einaudi). </w:t>
      </w:r>
    </w:p>
    <w:p w14:paraId="16121D94" w14:textId="7CAF687E" w:rsidR="00014E75" w:rsidRPr="00014E75" w:rsidRDefault="3DAA536F" w:rsidP="00014E75">
      <w:pPr>
        <w:pStyle w:val="Paragrafoelenco"/>
        <w:numPr>
          <w:ilvl w:val="0"/>
          <w:numId w:val="8"/>
        </w:numPr>
        <w:rPr>
          <w:rFonts w:eastAsia="Cambria" w:cs="Calibri"/>
          <w:sz w:val="24"/>
          <w:szCs w:val="24"/>
        </w:rPr>
      </w:pPr>
      <w:r w:rsidRPr="3DAA536F">
        <w:rPr>
          <w:rFonts w:eastAsia="Cambria" w:cs="Calibri"/>
          <w:b/>
          <w:bCs/>
          <w:sz w:val="24"/>
          <w:szCs w:val="24"/>
        </w:rPr>
        <w:t xml:space="preserve">Simone </w:t>
      </w:r>
      <w:proofErr w:type="spellStart"/>
      <w:r w:rsidRPr="3DAA536F">
        <w:rPr>
          <w:rFonts w:eastAsia="Cambria" w:cs="Calibri"/>
          <w:b/>
          <w:bCs/>
          <w:sz w:val="24"/>
          <w:szCs w:val="24"/>
        </w:rPr>
        <w:t>Pieranni</w:t>
      </w:r>
      <w:proofErr w:type="spellEnd"/>
      <w:r w:rsidRPr="3DAA536F">
        <w:rPr>
          <w:rFonts w:eastAsia="Cambria" w:cs="Calibri"/>
          <w:sz w:val="24"/>
          <w:szCs w:val="24"/>
        </w:rPr>
        <w:t xml:space="preserve">, </w:t>
      </w:r>
      <w:r w:rsidRPr="3DAA536F">
        <w:rPr>
          <w:rFonts w:eastAsia="Cambria" w:cs="Calibri"/>
          <w:i/>
          <w:iCs/>
          <w:sz w:val="24"/>
          <w:szCs w:val="24"/>
        </w:rPr>
        <w:t>2100. Come sarà l’Asia, come saremo noi</w:t>
      </w:r>
      <w:r w:rsidRPr="3DAA536F">
        <w:rPr>
          <w:rFonts w:eastAsia="Cambria" w:cs="Calibri"/>
          <w:sz w:val="24"/>
          <w:szCs w:val="24"/>
        </w:rPr>
        <w:t xml:space="preserve"> (Mondadori). </w:t>
      </w:r>
    </w:p>
    <w:p w14:paraId="5005745B" w14:textId="339DA303" w:rsidR="00014E75" w:rsidRPr="00014E75" w:rsidRDefault="3DAA536F" w:rsidP="00014E75">
      <w:pPr>
        <w:pStyle w:val="Paragrafoelenco"/>
        <w:numPr>
          <w:ilvl w:val="0"/>
          <w:numId w:val="9"/>
        </w:numPr>
        <w:rPr>
          <w:rFonts w:eastAsia="Cambria" w:cs="Calibri"/>
          <w:sz w:val="24"/>
          <w:szCs w:val="24"/>
        </w:rPr>
      </w:pPr>
      <w:r w:rsidRPr="3DAA536F">
        <w:rPr>
          <w:rFonts w:eastAsia="Cambria" w:cs="Calibri"/>
          <w:b/>
          <w:bCs/>
          <w:sz w:val="24"/>
          <w:szCs w:val="24"/>
        </w:rPr>
        <w:t>Luigi Zoja</w:t>
      </w:r>
      <w:r w:rsidRPr="3DAA536F">
        <w:rPr>
          <w:rFonts w:eastAsia="Cambria" w:cs="Calibri"/>
          <w:sz w:val="24"/>
          <w:szCs w:val="24"/>
        </w:rPr>
        <w:t xml:space="preserve">, </w:t>
      </w:r>
      <w:r w:rsidRPr="3DAA536F">
        <w:rPr>
          <w:rFonts w:eastAsia="Cambria" w:cs="Calibri"/>
          <w:i/>
          <w:iCs/>
          <w:sz w:val="24"/>
          <w:szCs w:val="24"/>
        </w:rPr>
        <w:t xml:space="preserve">Narrare l’Italia. Dal vertice del mondo al Novecento </w:t>
      </w:r>
      <w:r w:rsidRPr="3DAA536F">
        <w:rPr>
          <w:rFonts w:eastAsia="Cambria" w:cs="Calibri"/>
          <w:sz w:val="24"/>
          <w:szCs w:val="24"/>
        </w:rPr>
        <w:t>(Bollati Boringhieri). </w:t>
      </w:r>
    </w:p>
    <w:p w14:paraId="300389EE" w14:textId="77777777" w:rsidR="00014E75" w:rsidRPr="00014E75" w:rsidRDefault="00014E75" w:rsidP="00014E75">
      <w:pPr>
        <w:pStyle w:val="Paragrafoelenco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kern w:val="0"/>
          <w:sz w:val="24"/>
          <w:szCs w:val="24"/>
          <w:lang w:eastAsia="it-IT"/>
        </w:rPr>
      </w:pPr>
    </w:p>
    <w:p w14:paraId="43829471" w14:textId="5B19DB56" w:rsidR="009919E9" w:rsidRPr="009919E9" w:rsidRDefault="009919E9" w:rsidP="009919E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9919E9">
        <w:rPr>
          <w:rFonts w:asciiTheme="minorHAnsi" w:hAnsiTheme="minorHAnsi" w:cstheme="minorHAnsi"/>
        </w:rPr>
        <w:t xml:space="preserve">Spetterà ora al voto dei singoli componenti della </w:t>
      </w:r>
      <w:r w:rsidRPr="009919E9">
        <w:rPr>
          <w:rFonts w:asciiTheme="minorHAnsi" w:hAnsiTheme="minorHAnsi" w:cstheme="minorHAnsi"/>
          <w:b/>
          <w:bCs/>
        </w:rPr>
        <w:t xml:space="preserve">Giuria </w:t>
      </w:r>
      <w:r w:rsidRPr="009919E9">
        <w:rPr>
          <w:rFonts w:asciiTheme="minorHAnsi" w:hAnsiTheme="minorHAnsi" w:cstheme="minorHAnsi"/>
        </w:rPr>
        <w:t>– circa cinquanta personalità di spicco dell’accademia, della ricerca scientifica e del giornalismo d’inchiesta e culturale, inclusi i componenti del Comitato scientifico –</w:t>
      </w:r>
      <w:r w:rsidR="000B131F">
        <w:rPr>
          <w:rFonts w:asciiTheme="minorHAnsi" w:hAnsiTheme="minorHAnsi" w:cstheme="minorHAnsi"/>
        </w:rPr>
        <w:t xml:space="preserve"> </w:t>
      </w:r>
      <w:r w:rsidRPr="009919E9">
        <w:rPr>
          <w:rFonts w:asciiTheme="minorHAnsi" w:hAnsiTheme="minorHAnsi" w:cstheme="minorHAnsi"/>
        </w:rPr>
        <w:t xml:space="preserve">determinare tra le opere candidate quella che meglio rappresenta la produzione di più alta qualità della saggistica contemporanea. </w:t>
      </w:r>
    </w:p>
    <w:p w14:paraId="240222C7" w14:textId="0FE59C75" w:rsidR="000B131F" w:rsidRDefault="000B131F" w:rsidP="0065604C">
      <w:pPr>
        <w:pStyle w:val="Normale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>Nel corso della conferenza stampa di annuncio della cinquina</w:t>
      </w:r>
      <w:r w:rsidR="0091405B">
        <w:rPr>
          <w:rFonts w:asciiTheme="minorHAnsi" w:hAnsiTheme="minorHAnsi" w:cstheme="minorHAnsi"/>
          <w:shd w:val="clear" w:color="auto" w:fill="FFFFFF"/>
        </w:rPr>
        <w:t xml:space="preserve">, a cui sono intervenuti per il Comitato scientifico </w:t>
      </w:r>
      <w:r w:rsidR="0091405B" w:rsidRPr="0091405B">
        <w:rPr>
          <w:rFonts w:asciiTheme="minorHAnsi" w:hAnsiTheme="minorHAnsi" w:cstheme="minorHAnsi"/>
          <w:b/>
          <w:bCs/>
          <w:shd w:val="clear" w:color="auto" w:fill="FFFFFF"/>
        </w:rPr>
        <w:t>Simonetta Fiori</w:t>
      </w:r>
      <w:r w:rsidR="0091405B">
        <w:rPr>
          <w:rFonts w:asciiTheme="minorHAnsi" w:hAnsiTheme="minorHAnsi" w:cstheme="minorHAnsi"/>
          <w:shd w:val="clear" w:color="auto" w:fill="FFFFFF"/>
        </w:rPr>
        <w:t xml:space="preserve"> e </w:t>
      </w:r>
      <w:r w:rsidR="0091405B" w:rsidRPr="0091405B">
        <w:rPr>
          <w:rFonts w:asciiTheme="minorHAnsi" w:hAnsiTheme="minorHAnsi" w:cstheme="minorHAnsi"/>
          <w:b/>
          <w:bCs/>
          <w:shd w:val="clear" w:color="auto" w:fill="FFFFFF"/>
        </w:rPr>
        <w:t>Paolo Giordano</w:t>
      </w:r>
      <w:r w:rsidR="0091405B">
        <w:rPr>
          <w:rFonts w:asciiTheme="minorHAnsi" w:hAnsiTheme="minorHAnsi" w:cstheme="minorHAnsi"/>
          <w:shd w:val="clear" w:color="auto" w:fill="FFFFFF"/>
        </w:rPr>
        <w:t>,</w:t>
      </w:r>
      <w:r>
        <w:rPr>
          <w:rFonts w:asciiTheme="minorHAnsi" w:hAnsiTheme="minorHAnsi" w:cstheme="minorHAnsi"/>
          <w:shd w:val="clear" w:color="auto" w:fill="FFFFFF"/>
        </w:rPr>
        <w:t xml:space="preserve"> è stata resa nota la vincitrice del </w:t>
      </w:r>
      <w:r w:rsidRPr="00CD7018">
        <w:rPr>
          <w:rFonts w:asciiTheme="minorHAnsi" w:hAnsiTheme="minorHAnsi" w:cstheme="minorHAnsi"/>
          <w:b/>
          <w:bCs/>
          <w:shd w:val="clear" w:color="auto" w:fill="FFFFFF"/>
        </w:rPr>
        <w:t>Premio Strega Saggistica Internazionale</w:t>
      </w:r>
      <w:r>
        <w:rPr>
          <w:rFonts w:asciiTheme="minorHAnsi" w:hAnsiTheme="minorHAnsi" w:cstheme="minorHAnsi"/>
          <w:shd w:val="clear" w:color="auto" w:fill="FFFFFF"/>
        </w:rPr>
        <w:t xml:space="preserve">, assegnato dal </w:t>
      </w:r>
      <w:r w:rsidR="009919E9" w:rsidRPr="009919E9">
        <w:rPr>
          <w:rFonts w:asciiTheme="minorHAnsi" w:hAnsiTheme="minorHAnsi" w:cstheme="minorHAnsi"/>
          <w:b/>
          <w:bCs/>
          <w:shd w:val="clear" w:color="auto" w:fill="FFFFFF"/>
        </w:rPr>
        <w:t>Comitato promotore</w:t>
      </w:r>
      <w:r>
        <w:rPr>
          <w:rFonts w:asciiTheme="minorHAnsi" w:hAnsiTheme="minorHAnsi" w:cstheme="minorHAnsi"/>
          <w:shd w:val="clear" w:color="auto" w:fill="FFFFFF"/>
        </w:rPr>
        <w:t>. È</w:t>
      </w:r>
      <w:r>
        <w:rPr>
          <w:rFonts w:asciiTheme="minorHAnsi" w:hAnsiTheme="minorHAnsi" w:cstheme="minorHAnsi"/>
          <w:b/>
          <w:bCs/>
          <w:shd w:val="clear" w:color="auto" w:fill="FFFFFF"/>
        </w:rPr>
        <w:t xml:space="preserve"> </w:t>
      </w:r>
      <w:r w:rsidRPr="009919E9">
        <w:rPr>
          <w:rFonts w:asciiTheme="minorHAnsi" w:hAnsiTheme="minorHAnsi" w:cstheme="minorHAnsi"/>
          <w:b/>
          <w:bCs/>
        </w:rPr>
        <w:t xml:space="preserve">Anne </w:t>
      </w:r>
      <w:proofErr w:type="spellStart"/>
      <w:r w:rsidRPr="009919E9">
        <w:rPr>
          <w:rFonts w:asciiTheme="minorHAnsi" w:hAnsiTheme="minorHAnsi" w:cstheme="minorHAnsi"/>
          <w:b/>
          <w:bCs/>
        </w:rPr>
        <w:t>Applebaum</w:t>
      </w:r>
      <w:proofErr w:type="spellEnd"/>
      <w:r w:rsidRPr="000B131F">
        <w:rPr>
          <w:rFonts w:asciiTheme="minorHAnsi" w:hAnsiTheme="minorHAnsi" w:cstheme="minorHAnsi"/>
        </w:rPr>
        <w:t>,</w:t>
      </w:r>
      <w:r w:rsidRPr="009919E9">
        <w:rPr>
          <w:rFonts w:asciiTheme="minorHAnsi" w:hAnsiTheme="minorHAnsi" w:cstheme="minorHAnsi"/>
          <w:shd w:val="clear" w:color="auto" w:fill="FFFFFF"/>
        </w:rPr>
        <w:t xml:space="preserve"> </w:t>
      </w:r>
      <w:r>
        <w:rPr>
          <w:rFonts w:asciiTheme="minorHAnsi" w:hAnsiTheme="minorHAnsi" w:cstheme="minorHAnsi"/>
          <w:shd w:val="clear" w:color="auto" w:fill="FFFFFF"/>
        </w:rPr>
        <w:t>giornalista e saggista statunitense naturalizzata polacca, già Premio Pulitzer nel 2004, autrice di</w:t>
      </w:r>
      <w:r w:rsidR="009919E9" w:rsidRPr="009919E9">
        <w:rPr>
          <w:rFonts w:asciiTheme="minorHAnsi" w:hAnsiTheme="minorHAnsi" w:cstheme="minorHAnsi"/>
        </w:rPr>
        <w:t> </w:t>
      </w:r>
      <w:r w:rsidR="009919E9" w:rsidRPr="009919E9">
        <w:rPr>
          <w:rFonts w:asciiTheme="minorHAnsi" w:hAnsiTheme="minorHAnsi" w:cstheme="minorHAnsi"/>
          <w:i/>
          <w:iCs/>
        </w:rPr>
        <w:t>Autocrazie. Chi sono i dittatori che vogliono governare il mondo</w:t>
      </w:r>
      <w:r>
        <w:rPr>
          <w:rFonts w:asciiTheme="minorHAnsi" w:hAnsiTheme="minorHAnsi" w:cstheme="minorHAnsi"/>
        </w:rPr>
        <w:t>,</w:t>
      </w:r>
      <w:r w:rsidR="009919E9" w:rsidRPr="009919E9">
        <w:rPr>
          <w:rFonts w:asciiTheme="minorHAnsi" w:hAnsiTheme="minorHAnsi" w:cstheme="minorHAnsi"/>
        </w:rPr>
        <w:t> </w:t>
      </w:r>
      <w:r w:rsidRPr="009919E9">
        <w:rPr>
          <w:rFonts w:asciiTheme="minorHAnsi" w:hAnsiTheme="minorHAnsi" w:cstheme="minorHAnsi"/>
        </w:rPr>
        <w:t xml:space="preserve">tradotto da </w:t>
      </w:r>
      <w:r w:rsidRPr="00CD7018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Tullio </w:t>
      </w:r>
      <w:proofErr w:type="spellStart"/>
      <w:r w:rsidRPr="00CD7018">
        <w:rPr>
          <w:rFonts w:asciiTheme="minorHAnsi" w:hAnsiTheme="minorHAnsi" w:cstheme="minorHAnsi"/>
          <w:color w:val="000000" w:themeColor="text1"/>
          <w:shd w:val="clear" w:color="auto" w:fill="FFFFFF"/>
        </w:rPr>
        <w:t>Cannillo</w:t>
      </w:r>
      <w:proofErr w:type="spellEnd"/>
      <w:r w:rsidRPr="009919E9">
        <w:rPr>
          <w:rFonts w:asciiTheme="minorHAnsi" w:hAnsiTheme="minorHAnsi" w:cstheme="minorHAnsi"/>
        </w:rPr>
        <w:t xml:space="preserve"> </w:t>
      </w:r>
      <w:r w:rsidR="009919E9" w:rsidRPr="009919E9">
        <w:rPr>
          <w:rFonts w:asciiTheme="minorHAnsi" w:hAnsiTheme="minorHAnsi" w:cstheme="minorHAnsi"/>
        </w:rPr>
        <w:t>(Mondadori</w:t>
      </w:r>
      <w:r>
        <w:rPr>
          <w:rFonts w:asciiTheme="minorHAnsi" w:hAnsiTheme="minorHAnsi" w:cstheme="minorHAnsi"/>
        </w:rPr>
        <w:t>, 2024</w:t>
      </w:r>
      <w:r w:rsidR="009919E9" w:rsidRPr="009919E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</w:t>
      </w:r>
      <w:r w:rsidR="009919E9" w:rsidRPr="009919E9">
        <w:rPr>
          <w:rFonts w:asciiTheme="minorHAnsi" w:hAnsiTheme="minorHAnsi" w:cstheme="minorHAnsi"/>
        </w:rPr>
        <w:t xml:space="preserve"> </w:t>
      </w:r>
    </w:p>
    <w:p w14:paraId="3B029D70" w14:textId="6E5EAD06" w:rsidR="0091405B" w:rsidRDefault="000B131F" w:rsidP="0065604C">
      <w:pPr>
        <w:pStyle w:val="NormaleWeb"/>
        <w:jc w:val="both"/>
        <w:rPr>
          <w:rFonts w:asciiTheme="minorHAnsi" w:hAnsiTheme="minorHAnsi" w:cstheme="minorHAnsi"/>
          <w:i/>
          <w:iCs/>
          <w:color w:val="000000"/>
        </w:rPr>
      </w:pPr>
      <w:r w:rsidRPr="006C766C">
        <w:rPr>
          <w:rFonts w:asciiTheme="minorHAnsi" w:hAnsiTheme="minorHAnsi" w:cstheme="minorHAnsi"/>
          <w:i/>
          <w:iCs/>
          <w:color w:val="000000"/>
        </w:rPr>
        <w:t>«</w:t>
      </w:r>
      <w:r w:rsidR="0065604C" w:rsidRPr="006C766C">
        <w:rPr>
          <w:rFonts w:asciiTheme="minorHAnsi" w:hAnsiTheme="minorHAnsi" w:cstheme="minorHAnsi"/>
          <w:i/>
          <w:iCs/>
          <w:color w:val="000000"/>
        </w:rPr>
        <w:t>L</w:t>
      </w:r>
      <w:r w:rsidRPr="006C766C">
        <w:rPr>
          <w:rFonts w:asciiTheme="minorHAnsi" w:hAnsiTheme="minorHAnsi" w:cstheme="minorHAnsi"/>
          <w:i/>
          <w:iCs/>
          <w:color w:val="000000"/>
        </w:rPr>
        <w:t>’</w:t>
      </w:r>
      <w:r w:rsidR="0065604C" w:rsidRPr="006C766C">
        <w:rPr>
          <w:rFonts w:asciiTheme="minorHAnsi" w:hAnsiTheme="minorHAnsi" w:cstheme="minorHAnsi"/>
          <w:i/>
          <w:iCs/>
          <w:color w:val="000000"/>
        </w:rPr>
        <w:t xml:space="preserve">ultimo libro di </w:t>
      </w:r>
      <w:proofErr w:type="spellStart"/>
      <w:r w:rsidR="0065604C" w:rsidRPr="006C766C">
        <w:rPr>
          <w:rFonts w:asciiTheme="minorHAnsi" w:hAnsiTheme="minorHAnsi" w:cstheme="minorHAnsi"/>
          <w:i/>
          <w:iCs/>
          <w:color w:val="000000"/>
        </w:rPr>
        <w:t>Applebaum</w:t>
      </w:r>
      <w:proofErr w:type="spellEnd"/>
      <w:r w:rsidRPr="006C766C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6C766C">
        <w:rPr>
          <w:rFonts w:asciiTheme="minorHAnsi" w:hAnsiTheme="minorHAnsi" w:cstheme="minorHAnsi"/>
          <w:color w:val="000000"/>
        </w:rPr>
        <w:t>– recita la motivazione –</w:t>
      </w:r>
      <w:r w:rsidRPr="006C766C">
        <w:rPr>
          <w:rFonts w:asciiTheme="minorHAnsi" w:hAnsiTheme="minorHAnsi" w:cstheme="minorHAnsi"/>
          <w:i/>
          <w:iCs/>
          <w:color w:val="000000"/>
        </w:rPr>
        <w:t xml:space="preserve"> </w:t>
      </w:r>
      <w:r w:rsidR="0065604C" w:rsidRPr="006C766C">
        <w:rPr>
          <w:rFonts w:asciiTheme="minorHAnsi" w:hAnsiTheme="minorHAnsi" w:cstheme="minorHAnsi"/>
          <w:i/>
          <w:iCs/>
          <w:color w:val="000000"/>
        </w:rPr>
        <w:t>si pone come culmine ed evoluzione del percorso intellettuale dell</w:t>
      </w:r>
      <w:r w:rsidRPr="006C766C">
        <w:rPr>
          <w:rFonts w:asciiTheme="minorHAnsi" w:hAnsiTheme="minorHAnsi" w:cstheme="minorHAnsi"/>
          <w:i/>
          <w:iCs/>
          <w:color w:val="000000"/>
        </w:rPr>
        <w:t>’</w:t>
      </w:r>
      <w:r w:rsidR="0065604C" w:rsidRPr="006C766C">
        <w:rPr>
          <w:rFonts w:asciiTheme="minorHAnsi" w:hAnsiTheme="minorHAnsi" w:cstheme="minorHAnsi"/>
          <w:i/>
          <w:iCs/>
          <w:color w:val="000000"/>
        </w:rPr>
        <w:t>autrice, contraddistinto da originalità, autonomia di pensiero e costante impegno in difesa della democrazia. In questa nuova riflessione</w:t>
      </w:r>
      <w:r w:rsidR="006C766C" w:rsidRPr="006C766C">
        <w:rPr>
          <w:rFonts w:asciiTheme="minorHAnsi" w:hAnsiTheme="minorHAnsi" w:cstheme="minorHAnsi"/>
          <w:i/>
          <w:iCs/>
          <w:color w:val="000000"/>
        </w:rPr>
        <w:t>,</w:t>
      </w:r>
      <w:r w:rsidR="0065604C" w:rsidRPr="006C766C">
        <w:rPr>
          <w:rFonts w:asciiTheme="minorHAnsi" w:hAnsiTheme="minorHAnsi" w:cstheme="minorHAnsi"/>
          <w:i/>
          <w:iCs/>
          <w:color w:val="000000"/>
        </w:rPr>
        <w:t xml:space="preserve"> dedicata ai propugnatori di un nuovo ordine mondiale, evidenzia come le autocrazie moderne</w:t>
      </w:r>
      <w:r w:rsidRPr="006C766C">
        <w:rPr>
          <w:rFonts w:asciiTheme="minorHAnsi" w:hAnsiTheme="minorHAnsi" w:cstheme="minorHAnsi"/>
          <w:i/>
          <w:iCs/>
          <w:color w:val="000000"/>
        </w:rPr>
        <w:t>,</w:t>
      </w:r>
      <w:r w:rsidR="0065604C" w:rsidRPr="006C766C">
        <w:rPr>
          <w:rFonts w:asciiTheme="minorHAnsi" w:hAnsiTheme="minorHAnsi" w:cstheme="minorHAnsi"/>
          <w:i/>
          <w:iCs/>
          <w:color w:val="000000"/>
        </w:rPr>
        <w:t xml:space="preserve"> spesso ritenute isolate e ideologicamente divergenti</w:t>
      </w:r>
      <w:r w:rsidRPr="006C766C">
        <w:rPr>
          <w:rFonts w:asciiTheme="minorHAnsi" w:hAnsiTheme="minorHAnsi" w:cstheme="minorHAnsi"/>
          <w:i/>
          <w:iCs/>
          <w:color w:val="000000"/>
        </w:rPr>
        <w:t>,</w:t>
      </w:r>
      <w:r w:rsidR="0065604C" w:rsidRPr="006C766C">
        <w:rPr>
          <w:rFonts w:asciiTheme="minorHAnsi" w:hAnsiTheme="minorHAnsi" w:cstheme="minorHAnsi"/>
          <w:i/>
          <w:iCs/>
          <w:color w:val="000000"/>
        </w:rPr>
        <w:t xml:space="preserve"> siano in realtà profondamente interconnesse e abbiano creato un ecosistema autosufficiente capace di erodere le norme democratiche sia dall’interno che dall’esterno. </w:t>
      </w:r>
    </w:p>
    <w:p w14:paraId="46723169" w14:textId="77777777" w:rsidR="00014E75" w:rsidRDefault="00014E75" w:rsidP="0065604C">
      <w:pPr>
        <w:pStyle w:val="NormaleWeb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6017E8C0" w14:textId="77777777" w:rsidR="00014E75" w:rsidRDefault="00014E75" w:rsidP="0065604C">
      <w:pPr>
        <w:pStyle w:val="NormaleWeb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5B75B4A9" w14:textId="77777777" w:rsidR="00014E75" w:rsidRDefault="00014E75" w:rsidP="0065604C">
      <w:pPr>
        <w:pStyle w:val="NormaleWeb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2844AB9B" w14:textId="7CAAAED8" w:rsidR="0065604C" w:rsidRPr="006C766C" w:rsidRDefault="0065604C" w:rsidP="0065604C">
      <w:pPr>
        <w:pStyle w:val="NormaleWeb"/>
        <w:jc w:val="both"/>
        <w:rPr>
          <w:rFonts w:asciiTheme="minorHAnsi" w:hAnsiTheme="minorHAnsi" w:cstheme="minorHAnsi"/>
          <w:i/>
          <w:iCs/>
          <w:color w:val="000000"/>
        </w:rPr>
      </w:pPr>
      <w:r w:rsidRPr="006C766C">
        <w:rPr>
          <w:rFonts w:asciiTheme="minorHAnsi" w:hAnsiTheme="minorHAnsi" w:cstheme="minorHAnsi"/>
          <w:i/>
          <w:iCs/>
          <w:color w:val="000000"/>
        </w:rPr>
        <w:t xml:space="preserve">Nel solco tracciato dalle opere </w:t>
      </w:r>
      <w:r w:rsidR="006C766C" w:rsidRPr="006C766C">
        <w:rPr>
          <w:rFonts w:asciiTheme="minorHAnsi" w:hAnsiTheme="minorHAnsi" w:cstheme="minorHAnsi"/>
          <w:i/>
          <w:iCs/>
          <w:color w:val="000000"/>
        </w:rPr>
        <w:t xml:space="preserve">precedenti </w:t>
      </w:r>
      <w:r w:rsidRPr="006C766C">
        <w:rPr>
          <w:rFonts w:asciiTheme="minorHAnsi" w:hAnsiTheme="minorHAnsi" w:cstheme="minorHAnsi"/>
          <w:color w:val="000000"/>
        </w:rPr>
        <w:t>Cortina di ferro</w:t>
      </w:r>
      <w:r w:rsidRPr="006C766C">
        <w:rPr>
          <w:rFonts w:asciiTheme="minorHAnsi" w:hAnsiTheme="minorHAnsi" w:cstheme="minorHAnsi"/>
          <w:i/>
          <w:iCs/>
          <w:color w:val="000000"/>
        </w:rPr>
        <w:t xml:space="preserve"> (2016) e </w:t>
      </w:r>
      <w:r w:rsidRPr="006C766C">
        <w:rPr>
          <w:rFonts w:asciiTheme="minorHAnsi" w:hAnsiTheme="minorHAnsi" w:cstheme="minorHAnsi"/>
          <w:color w:val="000000"/>
        </w:rPr>
        <w:t>La grande carestia. La guerra di Stalin all’Ucraina</w:t>
      </w:r>
      <w:r w:rsidRPr="006C766C">
        <w:rPr>
          <w:rFonts w:asciiTheme="minorHAnsi" w:hAnsiTheme="minorHAnsi" w:cstheme="minorHAnsi"/>
          <w:i/>
          <w:iCs/>
          <w:color w:val="000000"/>
        </w:rPr>
        <w:t xml:space="preserve"> (20</w:t>
      </w:r>
      <w:r w:rsidR="006C766C" w:rsidRPr="006C766C">
        <w:rPr>
          <w:rFonts w:asciiTheme="minorHAnsi" w:hAnsiTheme="minorHAnsi" w:cstheme="minorHAnsi"/>
          <w:i/>
          <w:iCs/>
          <w:color w:val="000000"/>
        </w:rPr>
        <w:t>19</w:t>
      </w:r>
      <w:r w:rsidRPr="006C766C">
        <w:rPr>
          <w:rFonts w:asciiTheme="minorHAnsi" w:hAnsiTheme="minorHAnsi" w:cstheme="minorHAnsi"/>
          <w:i/>
          <w:iCs/>
          <w:color w:val="000000"/>
        </w:rPr>
        <w:t>), in cui con metodo rigoroso vengono dissezionati i meccanismi del controllo e dell’oppressione totalitari, </w:t>
      </w:r>
      <w:r w:rsidRPr="006C766C">
        <w:rPr>
          <w:rFonts w:asciiTheme="minorHAnsi" w:hAnsiTheme="minorHAnsi" w:cstheme="minorHAnsi"/>
          <w:color w:val="000000"/>
        </w:rPr>
        <w:t>Autocrazie</w:t>
      </w:r>
      <w:r w:rsidRPr="006C766C">
        <w:rPr>
          <w:rFonts w:asciiTheme="minorHAnsi" w:hAnsiTheme="minorHAnsi" w:cstheme="minorHAnsi"/>
          <w:i/>
          <w:iCs/>
          <w:color w:val="000000"/>
        </w:rPr>
        <w:t xml:space="preserve"> rintraccia nel mondo di oggi eredità e sostanziali differenze rispetto al sistema coercitivo novecentesco. E se l</w:t>
      </w:r>
      <w:r w:rsidR="006C766C" w:rsidRPr="006C766C">
        <w:rPr>
          <w:rFonts w:asciiTheme="minorHAnsi" w:hAnsiTheme="minorHAnsi" w:cstheme="minorHAnsi"/>
          <w:i/>
          <w:iCs/>
          <w:color w:val="000000"/>
        </w:rPr>
        <w:t>’</w:t>
      </w:r>
      <w:r w:rsidRPr="006C766C">
        <w:rPr>
          <w:rFonts w:asciiTheme="minorHAnsi" w:hAnsiTheme="minorHAnsi" w:cstheme="minorHAnsi"/>
          <w:i/>
          <w:iCs/>
          <w:color w:val="000000"/>
        </w:rPr>
        <w:t xml:space="preserve">opera vincitrice del Premio Pulitzer, </w:t>
      </w:r>
      <w:r w:rsidRPr="006C766C">
        <w:rPr>
          <w:rFonts w:asciiTheme="minorHAnsi" w:hAnsiTheme="minorHAnsi" w:cstheme="minorHAnsi"/>
          <w:color w:val="000000"/>
        </w:rPr>
        <w:t xml:space="preserve">Gulag: Storia dei campi di concentramento sovietici </w:t>
      </w:r>
      <w:r w:rsidRPr="006C766C">
        <w:rPr>
          <w:rFonts w:asciiTheme="minorHAnsi" w:hAnsiTheme="minorHAnsi" w:cstheme="minorHAnsi"/>
          <w:i/>
          <w:iCs/>
          <w:color w:val="000000"/>
        </w:rPr>
        <w:t>(2005), ha offerto un resoconto storico definitivo della feroce repressione politica in epoca sovietica, </w:t>
      </w:r>
      <w:r w:rsidRPr="006C766C">
        <w:rPr>
          <w:rFonts w:asciiTheme="minorHAnsi" w:hAnsiTheme="minorHAnsi" w:cstheme="minorHAnsi"/>
          <w:color w:val="000000"/>
        </w:rPr>
        <w:t>Autocrazie</w:t>
      </w:r>
      <w:r w:rsidRPr="006C766C">
        <w:rPr>
          <w:rFonts w:asciiTheme="minorHAnsi" w:hAnsiTheme="minorHAnsi" w:cstheme="minorHAnsi"/>
          <w:i/>
          <w:iCs/>
          <w:color w:val="000000"/>
        </w:rPr>
        <w:t xml:space="preserve"> rivela come l</w:t>
      </w:r>
      <w:r w:rsidR="006C766C" w:rsidRPr="006C766C">
        <w:rPr>
          <w:rFonts w:asciiTheme="minorHAnsi" w:hAnsiTheme="minorHAnsi" w:cstheme="minorHAnsi"/>
          <w:i/>
          <w:iCs/>
          <w:color w:val="000000"/>
        </w:rPr>
        <w:t>’</w:t>
      </w:r>
      <w:r w:rsidRPr="006C766C">
        <w:rPr>
          <w:rFonts w:asciiTheme="minorHAnsi" w:hAnsiTheme="minorHAnsi" w:cstheme="minorHAnsi"/>
          <w:i/>
          <w:iCs/>
          <w:color w:val="000000"/>
        </w:rPr>
        <w:t>infrastruttura del dominio autoritario sia stata adattata e perfezionata nell</w:t>
      </w:r>
      <w:r w:rsidR="006C766C" w:rsidRPr="006C766C">
        <w:rPr>
          <w:rFonts w:asciiTheme="minorHAnsi" w:hAnsiTheme="minorHAnsi" w:cstheme="minorHAnsi"/>
          <w:i/>
          <w:iCs/>
          <w:color w:val="000000"/>
        </w:rPr>
        <w:t>’</w:t>
      </w:r>
      <w:r w:rsidRPr="006C766C">
        <w:rPr>
          <w:rFonts w:asciiTheme="minorHAnsi" w:hAnsiTheme="minorHAnsi" w:cstheme="minorHAnsi"/>
          <w:i/>
          <w:iCs/>
          <w:color w:val="000000"/>
        </w:rPr>
        <w:t>era digitale.</w:t>
      </w:r>
    </w:p>
    <w:p w14:paraId="6D781CBE" w14:textId="57347190" w:rsidR="0065604C" w:rsidRPr="0065604C" w:rsidRDefault="0065604C" w:rsidP="0065604C">
      <w:pPr>
        <w:pStyle w:val="NormaleWeb"/>
        <w:jc w:val="both"/>
        <w:rPr>
          <w:rFonts w:asciiTheme="minorHAnsi" w:hAnsiTheme="minorHAnsi" w:cstheme="minorHAnsi"/>
          <w:i/>
          <w:iCs/>
          <w:color w:val="000000"/>
        </w:rPr>
      </w:pPr>
      <w:r w:rsidRPr="0065604C">
        <w:rPr>
          <w:rFonts w:asciiTheme="minorHAnsi" w:hAnsiTheme="minorHAnsi" w:cstheme="minorHAnsi"/>
          <w:i/>
          <w:iCs/>
          <w:color w:val="000000"/>
        </w:rPr>
        <w:t>Il lavoro dell</w:t>
      </w:r>
      <w:r w:rsidR="006C766C" w:rsidRPr="006C766C">
        <w:rPr>
          <w:rFonts w:asciiTheme="minorHAnsi" w:hAnsiTheme="minorHAnsi" w:cstheme="minorHAnsi"/>
          <w:i/>
          <w:iCs/>
          <w:color w:val="000000"/>
        </w:rPr>
        <w:t>’</w:t>
      </w:r>
      <w:r w:rsidRPr="0065604C">
        <w:rPr>
          <w:rFonts w:asciiTheme="minorHAnsi" w:hAnsiTheme="minorHAnsi" w:cstheme="minorHAnsi"/>
          <w:i/>
          <w:iCs/>
          <w:color w:val="000000"/>
        </w:rPr>
        <w:t xml:space="preserve">autrice si distingue non solo per la sua profondità storica: attraverso le sue analisi giornalistiche penetranti ha anticipato il pericolo del putinismo e i rischi per l’Occidente rappresentati dall’emergere di figure estranee alle regole democratiche. Tracciando la linea di discendenza della disinformazione, della violenza sponsorizzata dallo Stato e della manipolazione ideologica, </w:t>
      </w:r>
      <w:proofErr w:type="spellStart"/>
      <w:r w:rsidRPr="0065604C">
        <w:rPr>
          <w:rFonts w:asciiTheme="minorHAnsi" w:hAnsiTheme="minorHAnsi" w:cstheme="minorHAnsi"/>
          <w:i/>
          <w:iCs/>
          <w:color w:val="000000"/>
        </w:rPr>
        <w:t>Applebaum</w:t>
      </w:r>
      <w:proofErr w:type="spellEnd"/>
      <w:r w:rsidRPr="0065604C">
        <w:rPr>
          <w:rFonts w:asciiTheme="minorHAnsi" w:hAnsiTheme="minorHAnsi" w:cstheme="minorHAnsi"/>
          <w:i/>
          <w:iCs/>
          <w:color w:val="000000"/>
        </w:rPr>
        <w:t xml:space="preserve"> fornisce un quadro completo che ci aiuta a comprendere come le autocrazie non solo sopravvivano ma prosperino in un mondo globalizzato. Un contributo civile prezioso, esercitato attraverso una scrittura potente, nutrita da una forte tensione morale e accessibile a un’ampia platea di lettori.</w:t>
      </w:r>
      <w:r w:rsidR="006C766C" w:rsidRPr="006C766C">
        <w:rPr>
          <w:rFonts w:asciiTheme="minorHAnsi" w:hAnsiTheme="minorHAnsi" w:cstheme="minorHAnsi"/>
          <w:i/>
          <w:iCs/>
          <w:color w:val="000000"/>
        </w:rPr>
        <w:t>»</w:t>
      </w:r>
    </w:p>
    <w:p w14:paraId="209DC65D" w14:textId="3F842458" w:rsidR="009919E9" w:rsidRPr="009919E9" w:rsidRDefault="0091405B" w:rsidP="009919E9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  <w:t>L’autrice</w:t>
      </w:r>
      <w:r w:rsidR="009919E9" w:rsidRPr="009919E9"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  <w:t xml:space="preserve"> sarà presente</w:t>
      </w:r>
      <w:r w:rsidR="00CD7018"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  <w:t xml:space="preserve"> con </w:t>
      </w:r>
      <w:r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  <w:t>la cinquina dei</w:t>
      </w:r>
      <w:r w:rsidR="00CD7018"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  <w:t xml:space="preserve"> candidati</w:t>
      </w:r>
      <w:r w:rsidR="009919E9" w:rsidRPr="009919E9"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  <w:t xml:space="preserve"> alla serata finale del premio che </w:t>
      </w:r>
      <w:r w:rsidR="009919E9" w:rsidRPr="009919E9">
        <w:rPr>
          <w:rFonts w:asciiTheme="minorHAnsi" w:hAnsiTheme="minorHAnsi" w:cstheme="minorHAnsi"/>
          <w:sz w:val="24"/>
          <w:szCs w:val="24"/>
        </w:rPr>
        <w:t xml:space="preserve">si terrà </w:t>
      </w:r>
      <w:r w:rsidR="00CD7018">
        <w:rPr>
          <w:rFonts w:asciiTheme="minorHAnsi" w:hAnsiTheme="minorHAnsi" w:cstheme="minorHAnsi"/>
          <w:sz w:val="24"/>
          <w:szCs w:val="24"/>
        </w:rPr>
        <w:t xml:space="preserve">il </w:t>
      </w:r>
      <w:r w:rsidR="00CD7018" w:rsidRPr="00CD7018">
        <w:rPr>
          <w:rFonts w:asciiTheme="minorHAnsi" w:hAnsiTheme="minorHAnsi" w:cstheme="minorHAnsi"/>
          <w:b/>
          <w:bCs/>
          <w:sz w:val="24"/>
          <w:szCs w:val="24"/>
        </w:rPr>
        <w:t>20</w:t>
      </w:r>
      <w:r w:rsidR="009919E9" w:rsidRPr="00CD7018">
        <w:rPr>
          <w:rFonts w:asciiTheme="minorHAnsi" w:hAnsiTheme="minorHAnsi" w:cstheme="minorHAnsi"/>
          <w:b/>
          <w:bCs/>
          <w:sz w:val="24"/>
          <w:szCs w:val="24"/>
        </w:rPr>
        <w:t xml:space="preserve"> giugno</w:t>
      </w:r>
      <w:r w:rsidR="009919E9" w:rsidRPr="009919E9">
        <w:rPr>
          <w:rFonts w:asciiTheme="minorHAnsi" w:hAnsiTheme="minorHAnsi" w:cstheme="minorHAnsi"/>
          <w:sz w:val="24"/>
          <w:szCs w:val="24"/>
        </w:rPr>
        <w:t xml:space="preserve">, a </w:t>
      </w:r>
      <w:proofErr w:type="spellStart"/>
      <w:r w:rsidR="009919E9" w:rsidRPr="009919E9">
        <w:rPr>
          <w:rFonts w:asciiTheme="minorHAnsi" w:hAnsiTheme="minorHAnsi" w:cstheme="minorHAnsi"/>
          <w:b/>
          <w:bCs/>
          <w:sz w:val="24"/>
          <w:szCs w:val="24"/>
        </w:rPr>
        <w:t>Taobuk</w:t>
      </w:r>
      <w:proofErr w:type="spellEnd"/>
      <w:r w:rsidR="004A4C8D">
        <w:rPr>
          <w:rFonts w:asciiTheme="minorHAnsi" w:hAnsiTheme="minorHAnsi" w:cstheme="minorHAnsi"/>
          <w:b/>
          <w:bCs/>
          <w:sz w:val="24"/>
          <w:szCs w:val="24"/>
        </w:rPr>
        <w:t xml:space="preserve"> – T</w:t>
      </w:r>
      <w:r w:rsidR="009919E9" w:rsidRPr="009919E9">
        <w:rPr>
          <w:rFonts w:asciiTheme="minorHAnsi" w:hAnsiTheme="minorHAnsi" w:cstheme="minorHAnsi"/>
          <w:b/>
          <w:bCs/>
          <w:sz w:val="24"/>
          <w:szCs w:val="24"/>
        </w:rPr>
        <w:t xml:space="preserve">aormina </w:t>
      </w:r>
      <w:r w:rsidR="004A4C8D">
        <w:rPr>
          <w:rFonts w:asciiTheme="minorHAnsi" w:hAnsiTheme="minorHAnsi" w:cstheme="minorHAnsi"/>
          <w:b/>
          <w:bCs/>
          <w:sz w:val="24"/>
          <w:szCs w:val="24"/>
        </w:rPr>
        <w:t xml:space="preserve">International </w:t>
      </w:r>
      <w:r w:rsidR="009919E9" w:rsidRPr="009919E9">
        <w:rPr>
          <w:rFonts w:asciiTheme="minorHAnsi" w:hAnsiTheme="minorHAnsi" w:cstheme="minorHAnsi"/>
          <w:b/>
          <w:bCs/>
          <w:sz w:val="24"/>
          <w:szCs w:val="24"/>
        </w:rPr>
        <w:t>Book Festival</w:t>
      </w:r>
      <w:r w:rsidR="009919E9" w:rsidRPr="009919E9">
        <w:rPr>
          <w:rFonts w:asciiTheme="minorHAnsi" w:hAnsiTheme="minorHAnsi" w:cstheme="minorHAnsi"/>
          <w:sz w:val="24"/>
          <w:szCs w:val="24"/>
        </w:rPr>
        <w:t>, evento che da anni ospita con successo autori di fama internazionale.</w:t>
      </w:r>
    </w:p>
    <w:p w14:paraId="6042D317" w14:textId="2D48F09F" w:rsidR="009919E9" w:rsidRPr="00CD7018" w:rsidRDefault="009919E9" w:rsidP="009919E9">
      <w:pPr>
        <w:pStyle w:val="Paragrafoelenco"/>
        <w:spacing w:after="0" w:line="240" w:lineRule="auto"/>
        <w:ind w:left="0"/>
        <w:jc w:val="both"/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</w:pPr>
      <w:r w:rsidRPr="009919E9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Nel mese di maggio i cinque autori candidati incontreranno il pubblico di lettori in un</w:t>
      </w:r>
      <w:r w:rsidR="0091405B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a serie di</w:t>
      </w:r>
      <w:r w:rsidRPr="009919E9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 xml:space="preserve"> event</w:t>
      </w:r>
      <w:r w:rsidR="0091405B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i</w:t>
      </w:r>
      <w:r w:rsidRPr="009919E9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 xml:space="preserve"> di presentazione a Trieste, al </w:t>
      </w:r>
      <w:r w:rsidRPr="009919E9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>Festival Scienza e Virgola</w:t>
      </w:r>
      <w:r w:rsidR="006C766C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 xml:space="preserve"> </w:t>
      </w:r>
      <w:r w:rsidR="006C766C" w:rsidRP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(11 maggio)</w:t>
      </w:r>
      <w:r w:rsidRPr="009919E9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, a Roma, all</w:t>
      </w:r>
      <w:r w:rsid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 xml:space="preserve">a </w:t>
      </w:r>
      <w:r w:rsidR="006C766C" w:rsidRPr="006C766C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>Casa dell’Architettura-</w:t>
      </w:r>
      <w:r w:rsidRPr="006C766C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>Acquario Romano</w:t>
      </w:r>
      <w:r w:rsidR="00CD7018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 xml:space="preserve"> </w:t>
      </w:r>
      <w:r w:rsidR="006C766C" w:rsidRP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(1</w:t>
      </w:r>
      <w:r w:rsid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2</w:t>
      </w:r>
      <w:r w:rsidR="006C766C" w:rsidRP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 xml:space="preserve"> maggio)</w:t>
      </w:r>
      <w:r w:rsid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 xml:space="preserve"> </w:t>
      </w:r>
      <w:r w:rsidR="00CD7018" w:rsidRPr="00CD7018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e a Firenze</w:t>
      </w:r>
      <w:r w:rsid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,</w:t>
      </w:r>
      <w:r w:rsidR="00CD7018" w:rsidRPr="00CD7018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 xml:space="preserve"> al </w:t>
      </w:r>
      <w:r w:rsidR="00CD7018" w:rsidRPr="00CD7018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>Gabinetto Vie</w:t>
      </w:r>
      <w:r w:rsidR="006C766C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>u</w:t>
      </w:r>
      <w:r w:rsidR="00CD7018" w:rsidRPr="00CD7018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>sseux</w:t>
      </w:r>
      <w:r w:rsidR="006C766C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eastAsia="it-IT"/>
        </w:rPr>
        <w:t xml:space="preserve"> </w:t>
      </w:r>
      <w:r w:rsidR="006C766C" w:rsidRP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(1</w:t>
      </w:r>
      <w:r w:rsid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>3</w:t>
      </w:r>
      <w:r w:rsidR="006C766C" w:rsidRPr="006C766C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 xml:space="preserve"> maggio)</w:t>
      </w:r>
      <w:r w:rsidRPr="00CD7018">
        <w:rPr>
          <w:rFonts w:asciiTheme="minorHAnsi" w:eastAsia="Times New Roman" w:hAnsiTheme="minorHAnsi" w:cstheme="minorHAnsi"/>
          <w:kern w:val="0"/>
          <w:sz w:val="24"/>
          <w:szCs w:val="24"/>
          <w:lang w:eastAsia="it-IT"/>
        </w:rPr>
        <w:t xml:space="preserve">. </w:t>
      </w:r>
    </w:p>
    <w:p w14:paraId="505530A1" w14:textId="77777777" w:rsidR="009919E9" w:rsidRPr="009919E9" w:rsidRDefault="009919E9" w:rsidP="009919E9">
      <w:pPr>
        <w:spacing w:after="0" w:line="240" w:lineRule="auto"/>
        <w:rPr>
          <w:rFonts w:ascii="Times New Roman" w:eastAsia="Times New Roman" w:hAnsi="Times New Roman"/>
          <w:kern w:val="0"/>
          <w:sz w:val="24"/>
          <w:szCs w:val="24"/>
          <w:lang w:eastAsia="it-IT"/>
        </w:rPr>
      </w:pPr>
    </w:p>
    <w:p w14:paraId="406DDE36" w14:textId="77777777" w:rsidR="007871B0" w:rsidRDefault="007871B0" w:rsidP="00084E3C">
      <w:pPr>
        <w:spacing w:after="0" w:line="240" w:lineRule="auto"/>
        <w:jc w:val="both"/>
        <w:rPr>
          <w:rFonts w:eastAsia="Times New Roman" w:cs="Calibri"/>
          <w:i/>
          <w:iCs/>
          <w:kern w:val="0"/>
          <w:sz w:val="24"/>
          <w:szCs w:val="24"/>
          <w:lang w:eastAsia="it-IT"/>
        </w:rPr>
      </w:pPr>
    </w:p>
    <w:p w14:paraId="57F0902B" w14:textId="09C89B60" w:rsidR="00D85746" w:rsidRPr="008D4A34" w:rsidRDefault="00D85746" w:rsidP="112DA601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AF113EC" w14:textId="77777777" w:rsidR="00D85746" w:rsidRPr="008D4A34" w:rsidRDefault="00D85746" w:rsidP="00084E3C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E5FD855" w14:textId="5EE002F8" w:rsidR="006510D0" w:rsidRPr="008D4A34" w:rsidRDefault="623A75BF" w:rsidP="0091405B">
      <w:pPr>
        <w:spacing w:after="0" w:line="276" w:lineRule="auto"/>
        <w:ind w:right="3402"/>
        <w:rPr>
          <w:sz w:val="24"/>
          <w:szCs w:val="24"/>
        </w:rPr>
      </w:pPr>
      <w:r w:rsidRPr="623A75BF">
        <w:rPr>
          <w:b/>
          <w:bCs/>
          <w:i/>
          <w:iCs/>
          <w:sz w:val="24"/>
          <w:szCs w:val="24"/>
        </w:rPr>
        <w:t xml:space="preserve">Ufficio Stampa </w:t>
      </w:r>
    </w:p>
    <w:p w14:paraId="52B98882" w14:textId="77777777" w:rsidR="0091405B" w:rsidRDefault="623A75BF" w:rsidP="00084E3C">
      <w:pPr>
        <w:spacing w:after="0" w:line="240" w:lineRule="auto"/>
        <w:rPr>
          <w:b/>
          <w:bCs/>
          <w:sz w:val="24"/>
          <w:szCs w:val="24"/>
        </w:rPr>
      </w:pPr>
      <w:r w:rsidRPr="623A75BF">
        <w:rPr>
          <w:b/>
          <w:bCs/>
          <w:sz w:val="24"/>
          <w:szCs w:val="24"/>
        </w:rPr>
        <w:t>Patrizia Renzi</w:t>
      </w:r>
    </w:p>
    <w:p w14:paraId="36ED960F" w14:textId="77777777" w:rsidR="0091405B" w:rsidRDefault="0091405B" w:rsidP="00084E3C">
      <w:pPr>
        <w:spacing w:after="0" w:line="240" w:lineRule="auto"/>
        <w:rPr>
          <w:sz w:val="24"/>
          <w:szCs w:val="24"/>
        </w:rPr>
      </w:pPr>
      <w:hyperlink r:id="rId7" w:history="1">
        <w:r w:rsidRPr="002E6FF1">
          <w:rPr>
            <w:rStyle w:val="Collegamentoipertestuale"/>
            <w:sz w:val="24"/>
            <w:szCs w:val="24"/>
          </w:rPr>
          <w:t>patrizia@renzipatrizia.com</w:t>
        </w:r>
      </w:hyperlink>
    </w:p>
    <w:p w14:paraId="706D6110" w14:textId="587F4179" w:rsidR="006510D0" w:rsidRPr="008D4A34" w:rsidRDefault="0091405B" w:rsidP="00084E3C">
      <w:pPr>
        <w:spacing w:after="0" w:line="240" w:lineRule="auto"/>
        <w:rPr>
          <w:sz w:val="24"/>
          <w:szCs w:val="24"/>
        </w:rPr>
      </w:pPr>
      <w:hyperlink r:id="rId8" w:history="1">
        <w:r w:rsidRPr="002E6FF1">
          <w:rPr>
            <w:rStyle w:val="Collegamentoipertestuale"/>
            <w:rFonts w:cs="Calibri"/>
          </w:rPr>
          <w:t>info@fondazionebellonci.it</w:t>
        </w:r>
      </w:hyperlink>
    </w:p>
    <w:sectPr w:rsidR="006510D0" w:rsidRPr="008D4A34" w:rsidSect="00E07B0F">
      <w:headerReference w:type="default" r:id="rId9"/>
      <w:footerReference w:type="default" r:id="rId10"/>
      <w:pgSz w:w="11906" w:h="16838"/>
      <w:pgMar w:top="1417" w:right="1134" w:bottom="1134" w:left="1134" w:header="425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5CFF9" w14:textId="77777777" w:rsidR="002534DA" w:rsidRDefault="002534DA" w:rsidP="000270DF">
      <w:pPr>
        <w:spacing w:after="0" w:line="240" w:lineRule="auto"/>
      </w:pPr>
      <w:r>
        <w:separator/>
      </w:r>
    </w:p>
  </w:endnote>
  <w:endnote w:type="continuationSeparator" w:id="0">
    <w:p w14:paraId="43A71834" w14:textId="77777777" w:rsidR="002534DA" w:rsidRDefault="002534DA" w:rsidP="0002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847E4" w14:textId="77777777" w:rsidR="0091405B" w:rsidRDefault="0091405B">
    <w:pPr>
      <w:pStyle w:val="Pidipagina"/>
    </w:pPr>
  </w:p>
  <w:p w14:paraId="32AB0FBC" w14:textId="2E97E851" w:rsidR="007728DA" w:rsidRDefault="002C2BAA">
    <w:pPr>
      <w:pStyle w:val="Pidipagin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C832F5E" wp14:editId="1FBCE0E6">
          <wp:simplePos x="0" y="0"/>
          <wp:positionH relativeFrom="column">
            <wp:posOffset>-114300</wp:posOffset>
          </wp:positionH>
          <wp:positionV relativeFrom="paragraph">
            <wp:posOffset>-457200</wp:posOffset>
          </wp:positionV>
          <wp:extent cx="6705600" cy="666750"/>
          <wp:effectExtent l="0" t="0" r="0" b="0"/>
          <wp:wrapNone/>
          <wp:docPr id="1576568466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44E" w14:textId="77777777" w:rsidR="002534DA" w:rsidRDefault="002534DA" w:rsidP="000270DF">
      <w:pPr>
        <w:spacing w:after="0" w:line="240" w:lineRule="auto"/>
      </w:pPr>
      <w:r>
        <w:separator/>
      </w:r>
    </w:p>
  </w:footnote>
  <w:footnote w:type="continuationSeparator" w:id="0">
    <w:p w14:paraId="7441712D" w14:textId="77777777" w:rsidR="002534DA" w:rsidRDefault="002534DA" w:rsidP="00027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6D8B" w14:textId="77777777" w:rsidR="000270DF" w:rsidRDefault="000270DF">
    <w:pPr>
      <w:pStyle w:val="Intestazione"/>
    </w:pPr>
  </w:p>
  <w:p w14:paraId="467E6A40" w14:textId="77777777" w:rsidR="007B1134" w:rsidRDefault="002C2BAA">
    <w:pPr>
      <w:pStyle w:val="Intestazione"/>
    </w:pPr>
    <w:r>
      <w:rPr>
        <w:noProof/>
      </w:rPr>
      <w:drawing>
        <wp:inline distT="0" distB="0" distL="0" distR="0" wp14:anchorId="34792EFF" wp14:editId="280CC235">
          <wp:extent cx="1866900" cy="12763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FBCE73" w14:textId="77777777" w:rsidR="007B1134" w:rsidRDefault="007B11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E7622"/>
    <w:multiLevelType w:val="multilevel"/>
    <w:tmpl w:val="B49E9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A2F02"/>
    <w:multiLevelType w:val="multilevel"/>
    <w:tmpl w:val="4FB092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A383C"/>
    <w:multiLevelType w:val="multilevel"/>
    <w:tmpl w:val="C46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E94D9F"/>
    <w:multiLevelType w:val="multilevel"/>
    <w:tmpl w:val="35C8C2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4C31D8"/>
    <w:multiLevelType w:val="hybridMultilevel"/>
    <w:tmpl w:val="51605186"/>
    <w:lvl w:ilvl="0" w:tplc="114ACB5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0224E"/>
    <w:multiLevelType w:val="multilevel"/>
    <w:tmpl w:val="6388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BB51C0"/>
    <w:multiLevelType w:val="multilevel"/>
    <w:tmpl w:val="110A2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49249E"/>
    <w:multiLevelType w:val="hybridMultilevel"/>
    <w:tmpl w:val="DD1E5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32BE4"/>
    <w:multiLevelType w:val="multilevel"/>
    <w:tmpl w:val="1D2ED3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8893159">
    <w:abstractNumId w:val="5"/>
  </w:num>
  <w:num w:numId="2" w16cid:durableId="151530056">
    <w:abstractNumId w:val="2"/>
  </w:num>
  <w:num w:numId="3" w16cid:durableId="1232500319">
    <w:abstractNumId w:val="4"/>
  </w:num>
  <w:num w:numId="4" w16cid:durableId="647979687">
    <w:abstractNumId w:val="7"/>
  </w:num>
  <w:num w:numId="5" w16cid:durableId="778379830">
    <w:abstractNumId w:val="6"/>
  </w:num>
  <w:num w:numId="6" w16cid:durableId="767458599">
    <w:abstractNumId w:val="1"/>
  </w:num>
  <w:num w:numId="7" w16cid:durableId="1680504153">
    <w:abstractNumId w:val="0"/>
  </w:num>
  <w:num w:numId="8" w16cid:durableId="1294679049">
    <w:abstractNumId w:val="3"/>
  </w:num>
  <w:num w:numId="9" w16cid:durableId="4693299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F"/>
    <w:rsid w:val="00014E75"/>
    <w:rsid w:val="000205A0"/>
    <w:rsid w:val="0002257C"/>
    <w:rsid w:val="000270DF"/>
    <w:rsid w:val="00073672"/>
    <w:rsid w:val="00084923"/>
    <w:rsid w:val="00084E3C"/>
    <w:rsid w:val="000B131F"/>
    <w:rsid w:val="000C1B69"/>
    <w:rsid w:val="000C2DAC"/>
    <w:rsid w:val="000C38E8"/>
    <w:rsid w:val="000E19DB"/>
    <w:rsid w:val="00116240"/>
    <w:rsid w:val="0012610D"/>
    <w:rsid w:val="00142566"/>
    <w:rsid w:val="001652CE"/>
    <w:rsid w:val="00184444"/>
    <w:rsid w:val="001916AD"/>
    <w:rsid w:val="001A017C"/>
    <w:rsid w:val="001B2894"/>
    <w:rsid w:val="001C08C6"/>
    <w:rsid w:val="001E4137"/>
    <w:rsid w:val="001F0B63"/>
    <w:rsid w:val="001F6DBD"/>
    <w:rsid w:val="00222462"/>
    <w:rsid w:val="00243DEE"/>
    <w:rsid w:val="002534DA"/>
    <w:rsid w:val="00257FB2"/>
    <w:rsid w:val="00285B2E"/>
    <w:rsid w:val="00292F06"/>
    <w:rsid w:val="002C2BAA"/>
    <w:rsid w:val="002C7A6B"/>
    <w:rsid w:val="002F41A1"/>
    <w:rsid w:val="0030011E"/>
    <w:rsid w:val="00300240"/>
    <w:rsid w:val="00307019"/>
    <w:rsid w:val="0031712A"/>
    <w:rsid w:val="0032709D"/>
    <w:rsid w:val="00343225"/>
    <w:rsid w:val="00346B71"/>
    <w:rsid w:val="00351DFF"/>
    <w:rsid w:val="0037028D"/>
    <w:rsid w:val="00377D5E"/>
    <w:rsid w:val="00386716"/>
    <w:rsid w:val="00394016"/>
    <w:rsid w:val="003959F1"/>
    <w:rsid w:val="003A65DF"/>
    <w:rsid w:val="003C40BA"/>
    <w:rsid w:val="004168C3"/>
    <w:rsid w:val="004203D7"/>
    <w:rsid w:val="00422BF1"/>
    <w:rsid w:val="00431AE6"/>
    <w:rsid w:val="00477426"/>
    <w:rsid w:val="004954C3"/>
    <w:rsid w:val="004A1192"/>
    <w:rsid w:val="004A4C8D"/>
    <w:rsid w:val="005044EC"/>
    <w:rsid w:val="00527C90"/>
    <w:rsid w:val="00536BCF"/>
    <w:rsid w:val="00537AED"/>
    <w:rsid w:val="00547C80"/>
    <w:rsid w:val="00572442"/>
    <w:rsid w:val="005A6CCF"/>
    <w:rsid w:val="005C5B46"/>
    <w:rsid w:val="005E5FA9"/>
    <w:rsid w:val="005F0B2E"/>
    <w:rsid w:val="00607288"/>
    <w:rsid w:val="00611D21"/>
    <w:rsid w:val="006248D0"/>
    <w:rsid w:val="006510D0"/>
    <w:rsid w:val="00654F3C"/>
    <w:rsid w:val="00655498"/>
    <w:rsid w:val="0065604C"/>
    <w:rsid w:val="006571A9"/>
    <w:rsid w:val="00662F92"/>
    <w:rsid w:val="0066336D"/>
    <w:rsid w:val="00684A9F"/>
    <w:rsid w:val="00691272"/>
    <w:rsid w:val="006B38FA"/>
    <w:rsid w:val="006C766C"/>
    <w:rsid w:val="006D4785"/>
    <w:rsid w:val="006E7F31"/>
    <w:rsid w:val="00715491"/>
    <w:rsid w:val="00720EA0"/>
    <w:rsid w:val="007373F8"/>
    <w:rsid w:val="00753BC5"/>
    <w:rsid w:val="00764055"/>
    <w:rsid w:val="007728DA"/>
    <w:rsid w:val="007871B0"/>
    <w:rsid w:val="007A2C1B"/>
    <w:rsid w:val="007B1134"/>
    <w:rsid w:val="007B4000"/>
    <w:rsid w:val="007B444F"/>
    <w:rsid w:val="007B601D"/>
    <w:rsid w:val="007B68CD"/>
    <w:rsid w:val="00812FFD"/>
    <w:rsid w:val="00820606"/>
    <w:rsid w:val="00820E3C"/>
    <w:rsid w:val="00893FF3"/>
    <w:rsid w:val="008A784D"/>
    <w:rsid w:val="008B7750"/>
    <w:rsid w:val="008C2790"/>
    <w:rsid w:val="008D4A34"/>
    <w:rsid w:val="008E31C0"/>
    <w:rsid w:val="008F2AFE"/>
    <w:rsid w:val="00903B94"/>
    <w:rsid w:val="0091405B"/>
    <w:rsid w:val="00923867"/>
    <w:rsid w:val="00924360"/>
    <w:rsid w:val="0093137E"/>
    <w:rsid w:val="00941331"/>
    <w:rsid w:val="00942EE3"/>
    <w:rsid w:val="009731F1"/>
    <w:rsid w:val="00981CDD"/>
    <w:rsid w:val="00982C03"/>
    <w:rsid w:val="009919E9"/>
    <w:rsid w:val="0099683C"/>
    <w:rsid w:val="009A3558"/>
    <w:rsid w:val="009A7CFE"/>
    <w:rsid w:val="009C0DF5"/>
    <w:rsid w:val="009E0FF4"/>
    <w:rsid w:val="009F0A01"/>
    <w:rsid w:val="00A050D6"/>
    <w:rsid w:val="00A17CE2"/>
    <w:rsid w:val="00A24C3D"/>
    <w:rsid w:val="00A47596"/>
    <w:rsid w:val="00A64C19"/>
    <w:rsid w:val="00A76288"/>
    <w:rsid w:val="00A83B9C"/>
    <w:rsid w:val="00A97E0B"/>
    <w:rsid w:val="00AB716D"/>
    <w:rsid w:val="00AB77D2"/>
    <w:rsid w:val="00AB78E2"/>
    <w:rsid w:val="00B00414"/>
    <w:rsid w:val="00B451BF"/>
    <w:rsid w:val="00B5255D"/>
    <w:rsid w:val="00BA2B3C"/>
    <w:rsid w:val="00BA56D8"/>
    <w:rsid w:val="00BB7AEB"/>
    <w:rsid w:val="00BF3431"/>
    <w:rsid w:val="00BF764B"/>
    <w:rsid w:val="00C1393C"/>
    <w:rsid w:val="00C36306"/>
    <w:rsid w:val="00C37169"/>
    <w:rsid w:val="00C464DA"/>
    <w:rsid w:val="00C4749C"/>
    <w:rsid w:val="00C6021C"/>
    <w:rsid w:val="00C814BE"/>
    <w:rsid w:val="00C82306"/>
    <w:rsid w:val="00CB03AE"/>
    <w:rsid w:val="00CB4391"/>
    <w:rsid w:val="00CC1175"/>
    <w:rsid w:val="00CD1108"/>
    <w:rsid w:val="00CD1876"/>
    <w:rsid w:val="00CD4E9D"/>
    <w:rsid w:val="00CD7018"/>
    <w:rsid w:val="00D101AE"/>
    <w:rsid w:val="00D30E7F"/>
    <w:rsid w:val="00D434CF"/>
    <w:rsid w:val="00D506B0"/>
    <w:rsid w:val="00D85746"/>
    <w:rsid w:val="00DA6A7F"/>
    <w:rsid w:val="00DD3314"/>
    <w:rsid w:val="00E07B0F"/>
    <w:rsid w:val="00E11DAF"/>
    <w:rsid w:val="00E17888"/>
    <w:rsid w:val="00E614BE"/>
    <w:rsid w:val="00E63196"/>
    <w:rsid w:val="00E8199D"/>
    <w:rsid w:val="00E85C46"/>
    <w:rsid w:val="00E87944"/>
    <w:rsid w:val="00E91084"/>
    <w:rsid w:val="00E91720"/>
    <w:rsid w:val="00EA1C99"/>
    <w:rsid w:val="00EB6D1C"/>
    <w:rsid w:val="00EC15CC"/>
    <w:rsid w:val="00EE7C15"/>
    <w:rsid w:val="00F07083"/>
    <w:rsid w:val="00F234A8"/>
    <w:rsid w:val="00F43C42"/>
    <w:rsid w:val="00F57420"/>
    <w:rsid w:val="00F941AF"/>
    <w:rsid w:val="00FB3F0D"/>
    <w:rsid w:val="00FE3FFA"/>
    <w:rsid w:val="112DA601"/>
    <w:rsid w:val="150B6328"/>
    <w:rsid w:val="2ACF31C7"/>
    <w:rsid w:val="3B4F0F8E"/>
    <w:rsid w:val="3DAA536F"/>
    <w:rsid w:val="4B4A0A59"/>
    <w:rsid w:val="623A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D7A43"/>
  <w15:chartTrackingRefBased/>
  <w15:docId w15:val="{252F720F-D2C2-45BA-BA8F-7CAF3285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1C99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70DF"/>
  </w:style>
  <w:style w:type="paragraph" w:styleId="Pidipagina">
    <w:name w:val="footer"/>
    <w:basedOn w:val="Normale"/>
    <w:link w:val="Pidipagina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70DF"/>
  </w:style>
  <w:style w:type="paragraph" w:styleId="NormaleWeb">
    <w:name w:val="Normal (Web)"/>
    <w:basedOn w:val="Normale"/>
    <w:uiPriority w:val="99"/>
    <w:unhideWhenUsed/>
    <w:rsid w:val="006510D0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u w:color="000000"/>
      <w:lang w:eastAsia="it-IT"/>
    </w:rPr>
  </w:style>
  <w:style w:type="paragraph" w:styleId="Nessunaspaziatura">
    <w:name w:val="No Spacing"/>
    <w:uiPriority w:val="1"/>
    <w:qFormat/>
    <w:rsid w:val="006510D0"/>
    <w:rPr>
      <w:rFonts w:ascii="Cambria" w:eastAsia="Cambria" w:hAnsi="Cambria" w:cs="Arial Unicode MS"/>
      <w:color w:val="000000"/>
      <w:sz w:val="24"/>
      <w:szCs w:val="24"/>
      <w:u w:color="000000"/>
    </w:rPr>
  </w:style>
  <w:style w:type="character" w:styleId="Enfasigrassetto">
    <w:name w:val="Strong"/>
    <w:uiPriority w:val="22"/>
    <w:qFormat/>
    <w:rsid w:val="0030011E"/>
    <w:rPr>
      <w:b/>
      <w:bCs/>
    </w:rPr>
  </w:style>
  <w:style w:type="paragraph" w:customStyle="1" w:styleId="Normale1">
    <w:name w:val="Normale1"/>
    <w:rsid w:val="006B38FA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Carpredefinitoparagrafo"/>
    <w:rsid w:val="00C823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7028D"/>
    <w:rPr>
      <w:rFonts w:ascii="Tahoma" w:hAnsi="Tahoma" w:cs="Tahoma"/>
      <w:sz w:val="16"/>
      <w:szCs w:val="16"/>
    </w:rPr>
  </w:style>
  <w:style w:type="paragraph" w:customStyle="1" w:styleId="xmprfxnormale1">
    <w:name w:val="xmprfx_normale1"/>
    <w:basedOn w:val="Normale"/>
    <w:rsid w:val="0037028D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3137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9919E9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914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4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azionebellonc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trizia@renzipatrizi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684</Words>
  <Characters>3903</Characters>
  <Application>Microsoft Office Word</Application>
  <DocSecurity>0</DocSecurity>
  <Lines>32</Lines>
  <Paragraphs>9</Paragraphs>
  <ScaleCrop>false</ScaleCrop>
  <Company>HP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Bellonci</dc:creator>
  <cp:keywords/>
  <cp:lastModifiedBy>User</cp:lastModifiedBy>
  <cp:revision>8</cp:revision>
  <cp:lastPrinted>2025-04-14T18:39:00Z</cp:lastPrinted>
  <dcterms:created xsi:type="dcterms:W3CDTF">2025-04-10T12:21:00Z</dcterms:created>
  <dcterms:modified xsi:type="dcterms:W3CDTF">2025-04-14T18:44:00Z</dcterms:modified>
</cp:coreProperties>
</file>