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xmlns:wp14="http://schemas.microsoft.com/office/word/2010/wordml" w:rsidR="002C296B" w:rsidRDefault="002C296B" w14:paraId="672A6659" wp14:textId="77777777">
      <w:pPr>
        <w:spacing w:after="0" w:line="240" w:lineRule="auto"/>
        <w:jc w:val="both"/>
        <w:rPr>
          <w:rFonts w:ascii="Cambria" w:hAnsi="Cambria" w:eastAsia="Cambria" w:cs="Cambria"/>
          <w:b/>
          <w:sz w:val="28"/>
          <w:szCs w:val="28"/>
        </w:rPr>
      </w:pPr>
    </w:p>
    <w:p xmlns:wp14="http://schemas.microsoft.com/office/word/2010/wordml" w:rsidR="002C296B" w:rsidRDefault="002C296B" w14:paraId="0A37501D" wp14:textId="77777777">
      <w:pPr>
        <w:spacing w:after="0" w:line="276" w:lineRule="auto"/>
        <w:jc w:val="both"/>
        <w:rPr>
          <w:rFonts w:eastAsia="Calibri" w:cs="Calibri"/>
          <w:sz w:val="24"/>
          <w:szCs w:val="24"/>
        </w:rPr>
      </w:pPr>
    </w:p>
    <w:p xmlns:wp14="http://schemas.microsoft.com/office/word/2010/wordml" w:rsidR="002C296B" w:rsidRDefault="002C296B" w14:paraId="5DAB6C7B"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p>
    <w:p xmlns:wp14="http://schemas.microsoft.com/office/word/2010/wordml" w:rsidR="002C296B" w:rsidRDefault="00254347" w14:paraId="247ECB33" wp14:textId="77777777">
      <w:pPr>
        <w:spacing w:after="0" w:line="276" w:lineRule="auto"/>
        <w:jc w:val="center"/>
        <w:rPr>
          <w:rFonts w:eastAsia="Calibri" w:cs="Calibri"/>
          <w:b/>
          <w:sz w:val="28"/>
          <w:szCs w:val="28"/>
        </w:rPr>
      </w:pPr>
      <w:r>
        <w:rPr>
          <w:rFonts w:eastAsia="Calibri" w:cs="Calibri"/>
          <w:b/>
          <w:sz w:val="28"/>
          <w:szCs w:val="28"/>
        </w:rPr>
        <w:t>YEONJU CHOI VINCE IL PREMIO PER LA CATEGORIA LIBRO D’ESORDIO</w:t>
      </w:r>
    </w:p>
    <w:p xmlns:wp14="http://schemas.microsoft.com/office/word/2010/wordml" w:rsidR="002C296B" w:rsidRDefault="00254347" w14:paraId="770EAC61" wp14:textId="77777777">
      <w:pPr>
        <w:spacing w:after="0" w:line="276" w:lineRule="auto"/>
        <w:jc w:val="center"/>
        <w:rPr>
          <w:rFonts w:eastAsia="Calibri" w:cs="Calibri"/>
          <w:b/>
          <w:sz w:val="28"/>
          <w:szCs w:val="28"/>
        </w:rPr>
      </w:pPr>
      <w:r>
        <w:rPr>
          <w:rFonts w:eastAsia="Calibri" w:cs="Calibri"/>
          <w:b/>
          <w:sz w:val="28"/>
          <w:szCs w:val="28"/>
        </w:rPr>
        <w:t>ANNUNCIATI I FINALISTI NELLE CATEGORIE 6+, 8+, 11+</w:t>
      </w:r>
    </w:p>
    <w:p xmlns:wp14="http://schemas.microsoft.com/office/word/2010/wordml" w:rsidR="002C296B" w:rsidRDefault="002C296B" w14:paraId="02EB378F" wp14:textId="77777777">
      <w:pPr>
        <w:widowControl w:val="0"/>
        <w:spacing w:after="0" w:line="276" w:lineRule="auto"/>
        <w:jc w:val="both"/>
        <w:rPr>
          <w:rFonts w:eastAsia="Calibri" w:cs="Calibri"/>
          <w:i/>
        </w:rPr>
      </w:pPr>
    </w:p>
    <w:p xmlns:wp14="http://schemas.microsoft.com/office/word/2010/wordml" w:rsidR="002C296B" w:rsidRDefault="00254347" w14:paraId="6D1A833D" wp14:textId="77777777">
      <w:pPr>
        <w:widowControl w:val="0"/>
        <w:spacing w:after="0" w:line="240" w:lineRule="auto"/>
        <w:jc w:val="both"/>
        <w:rPr>
          <w:sz w:val="24"/>
          <w:szCs w:val="24"/>
        </w:rPr>
      </w:pPr>
      <w:r w:rsidRPr="11B1E870" w:rsidR="11B1E870">
        <w:rPr>
          <w:i w:val="1"/>
          <w:iCs w:val="1"/>
          <w:sz w:val="24"/>
          <w:szCs w:val="24"/>
        </w:rPr>
        <w:t>Torino, 16 maggio 2025</w:t>
      </w:r>
      <w:r w:rsidRPr="11B1E870" w:rsidR="11B1E870">
        <w:rPr>
          <w:sz w:val="24"/>
          <w:szCs w:val="24"/>
        </w:rPr>
        <w:t xml:space="preserve">. </w:t>
      </w:r>
      <w:r w:rsidRPr="11B1E870" w:rsidR="11B1E870">
        <w:rPr>
          <w:sz w:val="24"/>
          <w:szCs w:val="24"/>
        </w:rPr>
        <w:t xml:space="preserve">È </w:t>
      </w:r>
      <w:r w:rsidRPr="11B1E870" w:rsidR="11B1E870">
        <w:rPr>
          <w:b w:val="1"/>
          <w:bCs w:val="1"/>
          <w:sz w:val="24"/>
          <w:szCs w:val="24"/>
        </w:rPr>
        <w:t>Yeonju</w:t>
      </w:r>
      <w:r w:rsidRPr="11B1E870" w:rsidR="11B1E870">
        <w:rPr>
          <w:b w:val="1"/>
          <w:bCs w:val="1"/>
          <w:sz w:val="24"/>
          <w:szCs w:val="24"/>
        </w:rPr>
        <w:t xml:space="preserve"> Choi</w:t>
      </w:r>
      <w:r w:rsidRPr="11B1E870" w:rsidR="11B1E870">
        <w:rPr>
          <w:sz w:val="24"/>
          <w:szCs w:val="24"/>
        </w:rPr>
        <w:t xml:space="preserve"> </w:t>
      </w:r>
      <w:r w:rsidRPr="11B1E870" w:rsidR="11B1E870">
        <w:rPr>
          <w:sz w:val="24"/>
          <w:szCs w:val="24"/>
        </w:rPr>
        <w:t xml:space="preserve">la vincitrice del </w:t>
      </w:r>
      <w:r w:rsidRPr="11B1E870" w:rsidR="11B1E870">
        <w:rPr>
          <w:sz w:val="24"/>
          <w:szCs w:val="24"/>
        </w:rPr>
        <w:t xml:space="preserve">Premio Strega Ragazze e Ragazzi, categoria </w:t>
      </w:r>
      <w:r w:rsidRPr="11B1E870" w:rsidR="11B1E870">
        <w:rPr>
          <w:b w:val="1"/>
          <w:bCs w:val="1"/>
          <w:sz w:val="24"/>
          <w:szCs w:val="24"/>
        </w:rPr>
        <w:t>Libro d’esordio 2025</w:t>
      </w:r>
      <w:r w:rsidRPr="11B1E870" w:rsidR="11B1E870">
        <w:rPr>
          <w:sz w:val="24"/>
          <w:szCs w:val="24"/>
        </w:rPr>
        <w:t xml:space="preserve">, con </w:t>
      </w:r>
      <w:r w:rsidRPr="11B1E870" w:rsidR="11B1E870">
        <w:rPr>
          <w:b w:val="1"/>
          <w:bCs w:val="1"/>
          <w:i w:val="1"/>
          <w:iCs w:val="1"/>
          <w:sz w:val="24"/>
          <w:szCs w:val="24"/>
        </w:rPr>
        <w:t>Gatto Mo e gli amici del bosco</w:t>
      </w:r>
      <w:r w:rsidRPr="11B1E870" w:rsidR="11B1E870">
        <w:rPr>
          <w:sz w:val="24"/>
          <w:szCs w:val="24"/>
        </w:rPr>
        <w:t xml:space="preserve"> (Feltrinelli), tradotto da </w:t>
      </w:r>
      <w:r w:rsidRPr="11B1E870" w:rsidR="11B1E870">
        <w:rPr>
          <w:b w:val="1"/>
          <w:bCs w:val="1"/>
          <w:sz w:val="24"/>
          <w:szCs w:val="24"/>
        </w:rPr>
        <w:t>Giuliana Parziale</w:t>
      </w:r>
      <w:r w:rsidRPr="11B1E870" w:rsidR="11B1E870">
        <w:rPr>
          <w:sz w:val="24"/>
          <w:szCs w:val="24"/>
        </w:rPr>
        <w:t xml:space="preserve">. Lo ha annunciato oggi </w:t>
      </w:r>
      <w:r w:rsidRPr="11B1E870" w:rsidR="11B1E870">
        <w:rPr>
          <w:b w:val="1"/>
          <w:bCs w:val="1"/>
          <w:sz w:val="24"/>
          <w:szCs w:val="24"/>
        </w:rPr>
        <w:t>Rossella Pace</w:t>
      </w:r>
      <w:r w:rsidRPr="11B1E870" w:rsidR="11B1E870">
        <w:rPr>
          <w:sz w:val="24"/>
          <w:szCs w:val="24"/>
        </w:rPr>
        <w:t>, responsabile scuola del Centro per il libro e la lettura, in un incontro dedicato ai giovani giurati nell’</w:t>
      </w:r>
      <w:r w:rsidRPr="11B1E870" w:rsidR="11B1E870">
        <w:rPr>
          <w:b w:val="1"/>
          <w:bCs w:val="1"/>
          <w:sz w:val="24"/>
          <w:szCs w:val="24"/>
        </w:rPr>
        <w:t xml:space="preserve">Arena </w:t>
      </w:r>
      <w:r w:rsidRPr="11B1E870" w:rsidR="11B1E870">
        <w:rPr>
          <w:b w:val="1"/>
          <w:bCs w:val="1"/>
          <w:sz w:val="24"/>
          <w:szCs w:val="24"/>
        </w:rPr>
        <w:t>Bookstock</w:t>
      </w:r>
      <w:r w:rsidRPr="11B1E870" w:rsidR="11B1E870">
        <w:rPr>
          <w:b w:val="1"/>
          <w:bCs w:val="1"/>
          <w:sz w:val="24"/>
          <w:szCs w:val="24"/>
        </w:rPr>
        <w:t xml:space="preserve"> </w:t>
      </w:r>
      <w:r w:rsidRPr="11B1E870" w:rsidR="11B1E870">
        <w:rPr>
          <w:sz w:val="24"/>
          <w:szCs w:val="24"/>
        </w:rPr>
        <w:t xml:space="preserve">del </w:t>
      </w:r>
      <w:r w:rsidRPr="11B1E870" w:rsidR="11B1E870">
        <w:rPr>
          <w:b w:val="1"/>
          <w:bCs w:val="1"/>
          <w:sz w:val="24"/>
          <w:szCs w:val="24"/>
        </w:rPr>
        <w:t>Salone internazionale del Libro di Torino</w:t>
      </w:r>
      <w:r w:rsidRPr="11B1E870" w:rsidR="11B1E870">
        <w:rPr>
          <w:sz w:val="24"/>
          <w:szCs w:val="24"/>
        </w:rPr>
        <w:t>.</w:t>
      </w:r>
    </w:p>
    <w:p xmlns:wp14="http://schemas.microsoft.com/office/word/2010/wordml" w:rsidR="002C296B" w:rsidRDefault="002C296B" w14:paraId="6A05A809" wp14:textId="77777777">
      <w:pPr>
        <w:widowControl w:val="0"/>
        <w:spacing w:after="0" w:line="240" w:lineRule="auto"/>
        <w:jc w:val="both"/>
        <w:rPr>
          <w:sz w:val="24"/>
          <w:szCs w:val="24"/>
        </w:rPr>
      </w:pPr>
    </w:p>
    <w:p xmlns:wp14="http://schemas.microsoft.com/office/word/2010/wordml" w:rsidR="002C296B" w:rsidRDefault="00254347" w14:paraId="01823D39" wp14:textId="77777777">
      <w:pPr>
        <w:widowControl w:val="0"/>
        <w:spacing w:after="0" w:line="240" w:lineRule="auto"/>
        <w:jc w:val="both"/>
        <w:rPr>
          <w:sz w:val="24"/>
          <w:szCs w:val="24"/>
        </w:rPr>
      </w:pPr>
      <w:r>
        <w:rPr>
          <w:sz w:val="24"/>
          <w:szCs w:val="24"/>
        </w:rPr>
        <w:t>Il</w:t>
      </w:r>
      <w:r>
        <w:rPr>
          <w:sz w:val="24"/>
          <w:szCs w:val="24"/>
        </w:rPr>
        <w:t xml:space="preserve"> </w:t>
      </w:r>
      <w:r>
        <w:rPr>
          <w:sz w:val="24"/>
          <w:szCs w:val="24"/>
        </w:rPr>
        <w:t xml:space="preserve">Comitato scientifico, composto da scrittori, studiosi, insegnanti ed esperti di promozione della lettura – </w:t>
      </w:r>
      <w:r>
        <w:rPr>
          <w:b/>
          <w:sz w:val="24"/>
          <w:szCs w:val="24"/>
        </w:rPr>
        <w:t>Alessandro Barbaglia</w:t>
      </w:r>
      <w:r>
        <w:rPr>
          <w:sz w:val="24"/>
          <w:szCs w:val="24"/>
        </w:rPr>
        <w:t xml:space="preserve">, </w:t>
      </w:r>
      <w:r>
        <w:rPr>
          <w:b/>
          <w:sz w:val="24"/>
          <w:szCs w:val="24"/>
        </w:rPr>
        <w:t>Simonetta Bitasi</w:t>
      </w:r>
      <w:r>
        <w:rPr>
          <w:sz w:val="24"/>
          <w:szCs w:val="24"/>
          <w:highlight w:val="white"/>
        </w:rPr>
        <w:t>,</w:t>
      </w:r>
      <w:r>
        <w:rPr>
          <w:sz w:val="24"/>
          <w:szCs w:val="24"/>
        </w:rPr>
        <w:t xml:space="preserve"> </w:t>
      </w:r>
      <w:r>
        <w:rPr>
          <w:b/>
          <w:sz w:val="24"/>
          <w:szCs w:val="24"/>
        </w:rPr>
        <w:t>Lorenzo Cantatore</w:t>
      </w:r>
      <w:r>
        <w:rPr>
          <w:sz w:val="24"/>
          <w:szCs w:val="24"/>
          <w:highlight w:val="white"/>
        </w:rPr>
        <w:t>,</w:t>
      </w:r>
      <w:r>
        <w:rPr>
          <w:sz w:val="24"/>
          <w:szCs w:val="24"/>
        </w:rPr>
        <w:t xml:space="preserve"> </w:t>
      </w:r>
      <w:r>
        <w:rPr>
          <w:b/>
          <w:sz w:val="24"/>
          <w:szCs w:val="24"/>
        </w:rPr>
        <w:t>Tania Coleti</w:t>
      </w:r>
      <w:r>
        <w:rPr>
          <w:sz w:val="24"/>
          <w:szCs w:val="24"/>
          <w:highlight w:val="white"/>
        </w:rPr>
        <w:t>,</w:t>
      </w:r>
      <w:r>
        <w:rPr>
          <w:sz w:val="24"/>
          <w:szCs w:val="24"/>
        </w:rPr>
        <w:t xml:space="preserve"> </w:t>
      </w:r>
      <w:r>
        <w:rPr>
          <w:b/>
          <w:sz w:val="24"/>
          <w:szCs w:val="24"/>
        </w:rPr>
        <w:t>Maria Greco</w:t>
      </w:r>
      <w:r>
        <w:rPr>
          <w:sz w:val="24"/>
          <w:szCs w:val="24"/>
          <w:highlight w:val="white"/>
        </w:rPr>
        <w:t>,</w:t>
      </w:r>
      <w:r>
        <w:rPr>
          <w:sz w:val="24"/>
          <w:szCs w:val="24"/>
        </w:rPr>
        <w:t xml:space="preserve"> </w:t>
      </w:r>
      <w:r>
        <w:rPr>
          <w:b/>
          <w:sz w:val="24"/>
          <w:szCs w:val="24"/>
        </w:rPr>
        <w:t>Elena Pasoli</w:t>
      </w:r>
      <w:r>
        <w:rPr>
          <w:sz w:val="24"/>
          <w:szCs w:val="24"/>
          <w:highlight w:val="white"/>
        </w:rPr>
        <w:t>,</w:t>
      </w:r>
      <w:r>
        <w:rPr>
          <w:sz w:val="24"/>
          <w:szCs w:val="24"/>
        </w:rPr>
        <w:t xml:space="preserve"> </w:t>
      </w:r>
      <w:r>
        <w:rPr>
          <w:b/>
          <w:sz w:val="24"/>
          <w:szCs w:val="24"/>
        </w:rPr>
        <w:t>Giovanni Solimine</w:t>
      </w:r>
      <w:r>
        <w:rPr>
          <w:sz w:val="24"/>
          <w:szCs w:val="24"/>
          <w:highlight w:val="white"/>
        </w:rPr>
        <w:t xml:space="preserve"> (presidente),</w:t>
      </w:r>
      <w:r>
        <w:rPr>
          <w:sz w:val="24"/>
          <w:szCs w:val="24"/>
        </w:rPr>
        <w:t xml:space="preserve"> </w:t>
      </w:r>
      <w:r>
        <w:rPr>
          <w:b/>
          <w:sz w:val="24"/>
          <w:szCs w:val="24"/>
        </w:rPr>
        <w:t>Marcella Terrusi</w:t>
      </w:r>
      <w:r>
        <w:rPr>
          <w:sz w:val="24"/>
          <w:szCs w:val="24"/>
        </w:rPr>
        <w:t xml:space="preserve"> – ha così motivato la scelta:</w:t>
      </w:r>
    </w:p>
    <w:p xmlns:wp14="http://schemas.microsoft.com/office/word/2010/wordml" w:rsidR="002C296B" w:rsidRDefault="002C296B" w14:paraId="5A39BBE3"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p>
    <w:p xmlns:wp14="http://schemas.microsoft.com/office/word/2010/wordml" w:rsidR="002C296B" w:rsidRDefault="00254347" w14:paraId="7D352940" wp14:textId="77777777">
      <w:pPr>
        <w:spacing w:after="0" w:line="240" w:lineRule="auto"/>
        <w:jc w:val="both"/>
        <w:rPr>
          <w:i/>
          <w:sz w:val="24"/>
          <w:szCs w:val="24"/>
        </w:rPr>
      </w:pPr>
      <w:r>
        <w:rPr>
          <w:sz w:val="24"/>
          <w:szCs w:val="24"/>
        </w:rPr>
        <w:t>Gatto Mo e gli amici del bosco</w:t>
      </w:r>
      <w:r>
        <w:rPr>
          <w:i/>
          <w:sz w:val="24"/>
          <w:szCs w:val="24"/>
        </w:rPr>
        <w:t xml:space="preserve"> è una fiaba dolce, semplice e profonda che accompagna i piccoli lettori in un viaggio di crescita e scoperta. Attraverso un percorso simbolico nel bosco, Gatto Mo incontra diversi personaggi che lo aiutano ad affrontare le sue paure, prima fra tutte quella dell’ignoto, rappresentata dall’orso temuto da tutti, ma in realtà innocuo. Ogni incontro diventa un’occasione di riflessione, coraggio e speranza, segnando una tappa importante nel cammino del protagonista verso la maturità. Lo stile narrativo è lineare</w:t>
      </w:r>
      <w:r>
        <w:rPr>
          <w:i/>
          <w:sz w:val="24"/>
          <w:szCs w:val="24"/>
        </w:rPr>
        <w:t xml:space="preserve"> e accessibile, arricchito da illustrazioni ispirate al vero gatto dell’autrice, che rendono il racconto ancora più coinvolgente. Un libro tenero e avvincente, perfetto per i giovani lettori in cerca di storie che parlano al cuore.</w:t>
      </w:r>
    </w:p>
    <w:p xmlns:wp14="http://schemas.microsoft.com/office/word/2010/wordml" w:rsidR="002C296B" w:rsidRDefault="002C296B" w14:paraId="41C8F396"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p>
    <w:p xmlns:wp14="http://schemas.microsoft.com/office/word/2010/wordml" w:rsidR="002C296B" w:rsidRDefault="00254347" w14:paraId="4F12EEA8" wp14:textId="77777777">
      <w:pPr>
        <w:spacing w:after="0" w:line="240" w:lineRule="auto"/>
        <w:jc w:val="both"/>
        <w:rPr>
          <w:sz w:val="24"/>
          <w:szCs w:val="24"/>
        </w:rPr>
      </w:pPr>
      <w:r>
        <w:rPr>
          <w:sz w:val="24"/>
          <w:szCs w:val="24"/>
        </w:rPr>
        <w:t xml:space="preserve">Hanno partecipato all’incontro </w:t>
      </w:r>
      <w:r>
        <w:rPr>
          <w:b/>
          <w:sz w:val="24"/>
          <w:szCs w:val="24"/>
        </w:rPr>
        <w:t>Sante Bandirali</w:t>
      </w:r>
      <w:r>
        <w:rPr>
          <w:sz w:val="24"/>
          <w:szCs w:val="24"/>
        </w:rPr>
        <w:t xml:space="preserve">, traduttore e editore di </w:t>
      </w:r>
      <w:r>
        <w:rPr>
          <w:i/>
          <w:sz w:val="24"/>
          <w:szCs w:val="24"/>
        </w:rPr>
        <w:t>Semplicemente Maria</w:t>
      </w:r>
      <w:r>
        <w:rPr>
          <w:sz w:val="24"/>
          <w:szCs w:val="24"/>
        </w:rPr>
        <w:t xml:space="preserve"> (Uovonero), e l’autrice finalista </w:t>
      </w:r>
      <w:r>
        <w:rPr>
          <w:b/>
          <w:sz w:val="24"/>
          <w:szCs w:val="24"/>
        </w:rPr>
        <w:t>Valentina Rodini</w:t>
      </w:r>
      <w:r>
        <w:rPr>
          <w:sz w:val="24"/>
          <w:szCs w:val="24"/>
        </w:rPr>
        <w:t xml:space="preserve">, </w:t>
      </w:r>
      <w:r>
        <w:rPr>
          <w:i/>
          <w:sz w:val="24"/>
          <w:szCs w:val="24"/>
        </w:rPr>
        <w:t>Il Bambino e il Maestro</w:t>
      </w:r>
      <w:r>
        <w:rPr>
          <w:sz w:val="24"/>
          <w:szCs w:val="24"/>
        </w:rPr>
        <w:t xml:space="preserve"> (Einaudi Ragazzi), e </w:t>
      </w:r>
      <w:r>
        <w:rPr>
          <w:b/>
          <w:sz w:val="24"/>
          <w:szCs w:val="24"/>
        </w:rPr>
        <w:t>Giuliana Parziale</w:t>
      </w:r>
      <w:r>
        <w:rPr>
          <w:sz w:val="24"/>
          <w:szCs w:val="24"/>
        </w:rPr>
        <w:t xml:space="preserve"> traduttrice del </w:t>
      </w:r>
      <w:r>
        <w:rPr>
          <w:i/>
          <w:sz w:val="24"/>
          <w:szCs w:val="24"/>
        </w:rPr>
        <w:t>Gatto Mo e gli amici del bosco</w:t>
      </w:r>
      <w:r>
        <w:rPr>
          <w:sz w:val="24"/>
          <w:szCs w:val="24"/>
        </w:rPr>
        <w:t xml:space="preserve"> (Feltrinelli).</w:t>
      </w:r>
    </w:p>
    <w:p xmlns:wp14="http://schemas.microsoft.com/office/word/2010/wordml" w:rsidR="002C296B" w:rsidRDefault="002C296B" w14:paraId="72A3D3EC" wp14:textId="77777777">
      <w:pPr>
        <w:shd w:val="clear" w:color="auto" w:fill="FFFFFF"/>
        <w:spacing w:after="0" w:line="240" w:lineRule="auto"/>
        <w:jc w:val="both"/>
        <w:rPr>
          <w:sz w:val="24"/>
          <w:szCs w:val="24"/>
          <w:highlight w:val="yellow"/>
        </w:rPr>
      </w:pPr>
    </w:p>
    <w:p xmlns:wp14="http://schemas.microsoft.com/office/word/2010/wordml" w:rsidR="002C296B" w:rsidRDefault="00254347" w14:paraId="0EDD7B9B" wp14:textId="77777777">
      <w:pPr>
        <w:shd w:val="clear" w:color="auto" w:fill="FFFFFF"/>
        <w:spacing w:after="0" w:line="240" w:lineRule="auto"/>
        <w:jc w:val="both"/>
        <w:rPr>
          <w:sz w:val="24"/>
          <w:szCs w:val="24"/>
        </w:rPr>
      </w:pPr>
      <w:r>
        <w:rPr>
          <w:sz w:val="24"/>
          <w:szCs w:val="24"/>
        </w:rPr>
        <w:t xml:space="preserve">Alla premiazione, condotta da </w:t>
      </w:r>
      <w:r>
        <w:rPr>
          <w:b/>
          <w:sz w:val="24"/>
          <w:szCs w:val="24"/>
        </w:rPr>
        <w:t>Alessandro Barbaglia</w:t>
      </w:r>
      <w:r>
        <w:rPr>
          <w:sz w:val="24"/>
          <w:szCs w:val="24"/>
        </w:rPr>
        <w:t xml:space="preserve">, sono intervenuti </w:t>
      </w:r>
      <w:r>
        <w:rPr>
          <w:b/>
          <w:sz w:val="24"/>
          <w:szCs w:val="24"/>
        </w:rPr>
        <w:t>Lorena De Vita</w:t>
      </w:r>
      <w:r>
        <w:rPr>
          <w:sz w:val="24"/>
          <w:szCs w:val="24"/>
        </w:rPr>
        <w:t xml:space="preserve"> (Ufficio Sponsorships BPER Banca), </w:t>
      </w:r>
      <w:r>
        <w:rPr>
          <w:b/>
          <w:sz w:val="24"/>
          <w:szCs w:val="24"/>
        </w:rPr>
        <w:t>Elena Pasoli</w:t>
      </w:r>
      <w:r>
        <w:rPr>
          <w:sz w:val="24"/>
          <w:szCs w:val="24"/>
        </w:rPr>
        <w:t xml:space="preserve"> (</w:t>
      </w:r>
      <w:r>
        <w:rPr>
          <w:sz w:val="24"/>
          <w:szCs w:val="24"/>
        </w:rPr>
        <w:t>Direttrice</w:t>
      </w:r>
      <w:r>
        <w:rPr>
          <w:sz w:val="24"/>
          <w:szCs w:val="24"/>
        </w:rPr>
        <w:t xml:space="preserve"> Bologna Children's Book Fair), </w:t>
      </w:r>
      <w:r>
        <w:rPr>
          <w:b/>
          <w:sz w:val="24"/>
          <w:szCs w:val="24"/>
        </w:rPr>
        <w:t>Giovanni Solimine</w:t>
      </w:r>
      <w:r>
        <w:rPr>
          <w:sz w:val="24"/>
          <w:szCs w:val="24"/>
        </w:rPr>
        <w:t xml:space="preserve"> (presidente della Fondazione Maria e Goffredo Bellonci), e i componenti del Comitato scientifico </w:t>
      </w:r>
      <w:r>
        <w:rPr>
          <w:b/>
          <w:sz w:val="24"/>
          <w:szCs w:val="24"/>
        </w:rPr>
        <w:t>Vittorio Macioce</w:t>
      </w:r>
      <w:r>
        <w:rPr>
          <w:sz w:val="24"/>
          <w:szCs w:val="24"/>
        </w:rPr>
        <w:t xml:space="preserve">, </w:t>
      </w:r>
      <w:r>
        <w:rPr>
          <w:b/>
          <w:sz w:val="24"/>
          <w:szCs w:val="24"/>
        </w:rPr>
        <w:t>Marcella Terrusi</w:t>
      </w:r>
      <w:r>
        <w:rPr>
          <w:sz w:val="24"/>
          <w:szCs w:val="24"/>
        </w:rPr>
        <w:t xml:space="preserve"> e </w:t>
      </w:r>
      <w:r>
        <w:rPr>
          <w:b/>
          <w:sz w:val="24"/>
          <w:szCs w:val="24"/>
        </w:rPr>
        <w:t>Maddalena Vaglio Tanet</w:t>
      </w:r>
      <w:r>
        <w:rPr>
          <w:sz w:val="24"/>
          <w:szCs w:val="24"/>
        </w:rPr>
        <w:t>.</w:t>
      </w:r>
    </w:p>
    <w:p xmlns:wp14="http://schemas.microsoft.com/office/word/2010/wordml" w:rsidR="002C296B" w:rsidRDefault="002C296B" w14:paraId="0D0B940D" wp14:textId="77777777">
      <w:pPr>
        <w:shd w:val="clear" w:color="auto" w:fill="FFFFFF"/>
        <w:spacing w:after="0" w:line="240" w:lineRule="auto"/>
        <w:jc w:val="both"/>
        <w:rPr>
          <w:sz w:val="24"/>
          <w:szCs w:val="24"/>
        </w:rPr>
      </w:pPr>
    </w:p>
    <w:p xmlns:wp14="http://schemas.microsoft.com/office/word/2010/wordml" w:rsidR="002C296B" w:rsidRDefault="00254347" w14:paraId="3BA48089" wp14:textId="77777777">
      <w:pPr>
        <w:widowControl w:val="0"/>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sz w:val="24"/>
          <w:szCs w:val="24"/>
        </w:rPr>
        <w:t>L’autrice premiata è intervenuta con un video messaggio. Riceverà</w:t>
      </w:r>
      <w:r>
        <w:rPr>
          <w:sz w:val="24"/>
          <w:szCs w:val="24"/>
        </w:rPr>
        <w:t xml:space="preserve"> una targa e un premio in denaro offerto da </w:t>
      </w:r>
      <w:r>
        <w:rPr>
          <w:b/>
          <w:sz w:val="24"/>
          <w:szCs w:val="24"/>
        </w:rPr>
        <w:t>Strega Alberti Benevento</w:t>
      </w:r>
      <w:r>
        <w:rPr>
          <w:sz w:val="24"/>
          <w:szCs w:val="24"/>
        </w:rPr>
        <w:t xml:space="preserve">. </w:t>
      </w:r>
      <w:r>
        <w:rPr>
          <w:sz w:val="24"/>
          <w:szCs w:val="24"/>
        </w:rPr>
        <w:t xml:space="preserve">Un premio di pari entità, </w:t>
      </w:r>
      <w:r>
        <w:rPr>
          <w:sz w:val="24"/>
          <w:szCs w:val="24"/>
        </w:rPr>
        <w:t xml:space="preserve">offerto da </w:t>
      </w:r>
      <w:r>
        <w:rPr>
          <w:b/>
          <w:sz w:val="24"/>
          <w:szCs w:val="24"/>
        </w:rPr>
        <w:t>BolognaFiere</w:t>
      </w:r>
      <w:r>
        <w:rPr>
          <w:sz w:val="24"/>
          <w:szCs w:val="24"/>
        </w:rPr>
        <w:t>, è stato assegnato alla traduttrice.</w:t>
      </w:r>
    </w:p>
    <w:p xmlns:wp14="http://schemas.microsoft.com/office/word/2010/wordml" w:rsidR="002C296B" w:rsidRDefault="002C296B" w14:paraId="0E27B00A" wp14:textId="77777777">
      <w:pPr>
        <w:shd w:val="clear" w:color="auto" w:fill="FFFFFF"/>
        <w:spacing w:after="0" w:line="240" w:lineRule="auto"/>
        <w:jc w:val="both"/>
        <w:rPr>
          <w:sz w:val="24"/>
          <w:szCs w:val="24"/>
        </w:rPr>
      </w:pPr>
    </w:p>
    <w:p xmlns:wp14="http://schemas.microsoft.com/office/word/2010/wordml" w:rsidR="002C296B" w:rsidRDefault="00254347" w14:paraId="5DEFB9DC" wp14:textId="77777777">
      <w:pPr>
        <w:shd w:val="clear" w:color="auto" w:fill="FFFFFF"/>
        <w:spacing w:after="0" w:line="240" w:lineRule="auto"/>
        <w:jc w:val="both"/>
        <w:rPr>
          <w:sz w:val="24"/>
          <w:szCs w:val="24"/>
        </w:rPr>
      </w:pPr>
      <w:r>
        <w:rPr>
          <w:sz w:val="24"/>
          <w:szCs w:val="24"/>
        </w:rPr>
        <w:t xml:space="preserve">Sono stati annunciati </w:t>
      </w:r>
      <w:r>
        <w:rPr>
          <w:b/>
          <w:sz w:val="24"/>
          <w:szCs w:val="24"/>
        </w:rPr>
        <w:t>i titoli dei libri finalisti</w:t>
      </w:r>
      <w:r>
        <w:rPr>
          <w:sz w:val="24"/>
          <w:szCs w:val="24"/>
        </w:rPr>
        <w:t xml:space="preserve"> alle </w:t>
      </w:r>
      <w:r>
        <w:rPr>
          <w:b/>
          <w:sz w:val="24"/>
          <w:szCs w:val="24"/>
        </w:rPr>
        <w:t>categorie di concorso 6+</w:t>
      </w:r>
      <w:r>
        <w:rPr>
          <w:sz w:val="24"/>
          <w:szCs w:val="24"/>
        </w:rPr>
        <w:t>,</w:t>
      </w:r>
      <w:r>
        <w:rPr>
          <w:b/>
          <w:sz w:val="24"/>
          <w:szCs w:val="24"/>
        </w:rPr>
        <w:t xml:space="preserve"> 8+</w:t>
      </w:r>
      <w:r>
        <w:rPr>
          <w:sz w:val="24"/>
          <w:szCs w:val="24"/>
        </w:rPr>
        <w:t>,</w:t>
      </w:r>
      <w:r>
        <w:rPr>
          <w:b/>
          <w:sz w:val="24"/>
          <w:szCs w:val="24"/>
        </w:rPr>
        <w:t xml:space="preserve"> 11+</w:t>
      </w:r>
      <w:r>
        <w:rPr>
          <w:sz w:val="24"/>
          <w:szCs w:val="24"/>
        </w:rPr>
        <w:t xml:space="preserve">. </w:t>
      </w:r>
    </w:p>
    <w:p xmlns:wp14="http://schemas.microsoft.com/office/word/2010/wordml" w:rsidR="002C296B" w:rsidRDefault="002C296B" w14:paraId="60061E4C" wp14:textId="77777777">
      <w:pPr>
        <w:shd w:val="clear" w:color="auto" w:fill="FFFFFF"/>
        <w:spacing w:after="0" w:line="240" w:lineRule="auto"/>
        <w:jc w:val="both"/>
        <w:rPr>
          <w:sz w:val="24"/>
          <w:szCs w:val="24"/>
        </w:rPr>
      </w:pPr>
    </w:p>
    <w:p xmlns:wp14="http://schemas.microsoft.com/office/word/2010/wordml" w:rsidR="002C296B" w:rsidRDefault="002C296B" w14:paraId="44EAFD9C" wp14:textId="77777777">
      <w:pPr>
        <w:shd w:val="clear" w:color="auto" w:fill="FFFFFF"/>
        <w:spacing w:after="0" w:line="240" w:lineRule="auto"/>
        <w:jc w:val="both"/>
        <w:rPr>
          <w:sz w:val="24"/>
          <w:szCs w:val="24"/>
        </w:rPr>
      </w:pPr>
    </w:p>
    <w:p xmlns:wp14="http://schemas.microsoft.com/office/word/2010/wordml" w:rsidR="002C296B" w:rsidRDefault="002C296B" w14:paraId="4B94D5A5" wp14:textId="77777777">
      <w:pPr>
        <w:shd w:val="clear" w:color="auto" w:fill="FFFFFF"/>
        <w:spacing w:after="0" w:line="240" w:lineRule="auto"/>
        <w:jc w:val="both"/>
        <w:rPr>
          <w:sz w:val="24"/>
          <w:szCs w:val="24"/>
        </w:rPr>
      </w:pPr>
    </w:p>
    <w:p xmlns:wp14="http://schemas.microsoft.com/office/word/2010/wordml" w:rsidR="002C296B" w:rsidRDefault="002C296B" w14:paraId="3DEEC669" wp14:textId="77777777">
      <w:pPr>
        <w:shd w:val="clear" w:color="auto" w:fill="FFFFFF"/>
        <w:spacing w:after="0" w:line="240" w:lineRule="auto"/>
        <w:jc w:val="both"/>
        <w:rPr>
          <w:sz w:val="24"/>
          <w:szCs w:val="24"/>
        </w:rPr>
      </w:pPr>
    </w:p>
    <w:p xmlns:wp14="http://schemas.microsoft.com/office/word/2010/wordml" w:rsidR="002C296B" w:rsidRDefault="002C296B" w14:paraId="3656B9AB" wp14:textId="77777777">
      <w:pPr>
        <w:shd w:val="clear" w:color="auto" w:fill="FFFFFF"/>
        <w:spacing w:after="0" w:line="240" w:lineRule="auto"/>
        <w:jc w:val="both"/>
        <w:rPr>
          <w:sz w:val="24"/>
          <w:szCs w:val="24"/>
        </w:rPr>
      </w:pPr>
    </w:p>
    <w:p xmlns:wp14="http://schemas.microsoft.com/office/word/2010/wordml" w:rsidR="002C296B" w:rsidRDefault="00254347" w14:paraId="2626ABD5" wp14:textId="77777777">
      <w:pPr>
        <w:spacing w:after="0" w:line="240" w:lineRule="auto"/>
        <w:jc w:val="both"/>
        <w:rPr>
          <w:i/>
          <w:sz w:val="24"/>
          <w:szCs w:val="24"/>
        </w:rPr>
      </w:pPr>
      <w:r>
        <w:rPr>
          <w:i/>
          <w:sz w:val="24"/>
          <w:szCs w:val="24"/>
        </w:rPr>
        <w:t>Categoria 6+</w:t>
      </w:r>
    </w:p>
    <w:p xmlns:wp14="http://schemas.microsoft.com/office/word/2010/wordml" w:rsidR="002C296B" w:rsidRDefault="00254347" w14:paraId="4127F82A"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Katie Clapham</w:t>
      </w:r>
      <w:r>
        <w:rPr>
          <w:sz w:val="24"/>
          <w:szCs w:val="24"/>
        </w:rPr>
        <w:t xml:space="preserve">, </w:t>
      </w:r>
      <w:r>
        <w:rPr>
          <w:i/>
          <w:sz w:val="24"/>
          <w:szCs w:val="24"/>
        </w:rPr>
        <w:t>Una libreria molto speciale</w:t>
      </w:r>
      <w:r>
        <w:rPr>
          <w:sz w:val="24"/>
          <w:szCs w:val="24"/>
        </w:rPr>
        <w:t xml:space="preserve"> (Emme Edizioni) tradotto da Giuditta Campello, illustrato da Kirsti Beautyman.</w:t>
      </w:r>
    </w:p>
    <w:p xmlns:wp14="http://schemas.microsoft.com/office/word/2010/wordml" w:rsidR="002C296B" w:rsidRDefault="00254347" w14:paraId="7B096440"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Heinz Janisch</w:t>
      </w:r>
      <w:r>
        <w:rPr>
          <w:sz w:val="24"/>
          <w:szCs w:val="24"/>
        </w:rPr>
        <w:t xml:space="preserve">, </w:t>
      </w:r>
      <w:r>
        <w:rPr>
          <w:i/>
          <w:sz w:val="24"/>
          <w:szCs w:val="24"/>
        </w:rPr>
        <w:t>Il re e il mare</w:t>
      </w:r>
      <w:r>
        <w:rPr>
          <w:sz w:val="24"/>
          <w:szCs w:val="24"/>
        </w:rPr>
        <w:t xml:space="preserve"> (Gallucci), tradotto da Angela Ricci e illustrato da Wolf Erlbruch.</w:t>
      </w:r>
    </w:p>
    <w:p xmlns:wp14="http://schemas.microsoft.com/office/word/2010/wordml" w:rsidR="002C296B" w:rsidRDefault="00254347" w14:paraId="37444587"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Puck Koper</w:t>
      </w:r>
      <w:r>
        <w:rPr>
          <w:sz w:val="24"/>
          <w:szCs w:val="24"/>
        </w:rPr>
        <w:t xml:space="preserve">, </w:t>
      </w:r>
      <w:r>
        <w:rPr>
          <w:i/>
          <w:sz w:val="24"/>
          <w:szCs w:val="24"/>
        </w:rPr>
        <w:t>L’acqua è per i pesci</w:t>
      </w:r>
      <w:r>
        <w:rPr>
          <w:sz w:val="24"/>
          <w:szCs w:val="24"/>
        </w:rPr>
        <w:t xml:space="preserve"> (Terre di mezzo Editore), tradotto da Olga Amagliani. </w:t>
      </w:r>
    </w:p>
    <w:p xmlns:wp14="http://schemas.microsoft.com/office/word/2010/wordml" w:rsidR="002C296B" w:rsidRDefault="00254347" w14:paraId="68090F59"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Sara Marconi</w:t>
      </w:r>
      <w:r>
        <w:rPr>
          <w:sz w:val="24"/>
          <w:szCs w:val="24"/>
        </w:rPr>
        <w:t xml:space="preserve">, </w:t>
      </w:r>
      <w:r>
        <w:rPr>
          <w:i/>
          <w:sz w:val="24"/>
          <w:szCs w:val="24"/>
        </w:rPr>
        <w:t>I sogni di Yume</w:t>
      </w:r>
      <w:r>
        <w:rPr>
          <w:sz w:val="24"/>
          <w:szCs w:val="24"/>
        </w:rPr>
        <w:t xml:space="preserve"> (Lapis Edizioni), illustrato da Anna Curti. </w:t>
      </w:r>
    </w:p>
    <w:p xmlns:wp14="http://schemas.microsoft.com/office/word/2010/wordml" w:rsidR="002C296B" w:rsidRDefault="002C296B" w14:paraId="45FB0818" wp14:textId="77777777">
      <w:pPr>
        <w:spacing w:after="0" w:line="240" w:lineRule="auto"/>
        <w:jc w:val="both"/>
        <w:rPr>
          <w:sz w:val="24"/>
          <w:szCs w:val="24"/>
        </w:rPr>
      </w:pPr>
    </w:p>
    <w:p xmlns:wp14="http://schemas.microsoft.com/office/word/2010/wordml" w:rsidR="002C296B" w:rsidRDefault="00254347" w14:paraId="0EB513C7" wp14:textId="77777777">
      <w:pPr>
        <w:spacing w:after="0" w:line="240" w:lineRule="auto"/>
        <w:jc w:val="both"/>
        <w:rPr>
          <w:i/>
          <w:sz w:val="24"/>
          <w:szCs w:val="24"/>
        </w:rPr>
      </w:pPr>
      <w:r>
        <w:rPr>
          <w:i/>
          <w:sz w:val="24"/>
          <w:szCs w:val="24"/>
        </w:rPr>
        <w:t>Categoria 8+</w:t>
      </w:r>
    </w:p>
    <w:p xmlns:wp14="http://schemas.microsoft.com/office/word/2010/wordml" w:rsidR="002C296B" w:rsidRDefault="00254347" w14:paraId="33D0433C"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Ross Montgomery</w:t>
      </w:r>
      <w:r>
        <w:rPr>
          <w:sz w:val="24"/>
          <w:szCs w:val="24"/>
        </w:rPr>
        <w:t xml:space="preserve">, </w:t>
      </w:r>
      <w:r>
        <w:rPr>
          <w:i/>
          <w:sz w:val="24"/>
          <w:szCs w:val="24"/>
        </w:rPr>
        <w:t xml:space="preserve">Rebel </w:t>
      </w:r>
      <w:r>
        <w:rPr>
          <w:sz w:val="24"/>
          <w:szCs w:val="24"/>
        </w:rPr>
        <w:t>(Piemme), tradotto da Maurizio Bartocci. </w:t>
      </w:r>
    </w:p>
    <w:p xmlns:wp14="http://schemas.microsoft.com/office/word/2010/wordml" w:rsidR="002C296B" w:rsidRDefault="00254347" w14:paraId="6EFEBE32"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Maria Parr</w:t>
      </w:r>
      <w:r>
        <w:rPr>
          <w:sz w:val="24"/>
          <w:szCs w:val="24"/>
        </w:rPr>
        <w:t xml:space="preserve">, </w:t>
      </w:r>
      <w:r>
        <w:rPr>
          <w:i/>
          <w:sz w:val="24"/>
          <w:szCs w:val="24"/>
        </w:rPr>
        <w:t>Oscar e io</w:t>
      </w:r>
      <w:r>
        <w:rPr>
          <w:sz w:val="24"/>
          <w:szCs w:val="24"/>
        </w:rPr>
        <w:t xml:space="preserve"> (Beisler Editore), tradotto da Alice Tonzig, illustrato da Ashild Irgens.</w:t>
      </w:r>
    </w:p>
    <w:p xmlns:wp14="http://schemas.microsoft.com/office/word/2010/wordml" w:rsidR="002C296B" w:rsidRDefault="00254347" w14:paraId="60797003"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Luca Tortolini</w:t>
      </w:r>
      <w:r>
        <w:rPr>
          <w:sz w:val="24"/>
          <w:szCs w:val="24"/>
        </w:rPr>
        <w:t xml:space="preserve">, </w:t>
      </w:r>
      <w:r>
        <w:rPr>
          <w:i/>
          <w:sz w:val="24"/>
          <w:szCs w:val="24"/>
        </w:rPr>
        <w:t>Un desiderio al giorno</w:t>
      </w:r>
      <w:r>
        <w:rPr>
          <w:sz w:val="24"/>
          <w:szCs w:val="24"/>
        </w:rPr>
        <w:t xml:space="preserve"> (Mondadori), illustrato da Giulia Vetri.</w:t>
      </w:r>
    </w:p>
    <w:p xmlns:wp14="http://schemas.microsoft.com/office/word/2010/wordml" w:rsidR="002C296B" w:rsidRDefault="002C296B" w14:paraId="049F31CB"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p>
    <w:p xmlns:wp14="http://schemas.microsoft.com/office/word/2010/wordml" w:rsidR="002C296B" w:rsidRDefault="00254347" w14:paraId="49C576F2" wp14:textId="77777777">
      <w:pPr>
        <w:spacing w:after="0" w:line="240" w:lineRule="auto"/>
        <w:jc w:val="both"/>
        <w:rPr>
          <w:i/>
          <w:sz w:val="24"/>
          <w:szCs w:val="24"/>
        </w:rPr>
      </w:pPr>
      <w:r>
        <w:rPr>
          <w:i/>
          <w:sz w:val="24"/>
          <w:szCs w:val="24"/>
        </w:rPr>
        <w:t>Categoria 11+</w:t>
      </w:r>
    </w:p>
    <w:p xmlns:wp14="http://schemas.microsoft.com/office/word/2010/wordml" w:rsidR="002C296B" w:rsidRDefault="00254347" w14:paraId="1F513C5D"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Deborah Ellis</w:t>
      </w:r>
      <w:r>
        <w:rPr>
          <w:sz w:val="24"/>
          <w:szCs w:val="24"/>
        </w:rPr>
        <w:t xml:space="preserve">, </w:t>
      </w:r>
      <w:r>
        <w:rPr>
          <w:i/>
          <w:sz w:val="24"/>
          <w:szCs w:val="24"/>
        </w:rPr>
        <w:t>Le piccole astuzie</w:t>
      </w:r>
      <w:r>
        <w:rPr>
          <w:sz w:val="24"/>
          <w:szCs w:val="24"/>
        </w:rPr>
        <w:t xml:space="preserve"> (La Nuova Frontiera), tradotto da Federico Taibi.</w:t>
      </w:r>
    </w:p>
    <w:p xmlns:wp14="http://schemas.microsoft.com/office/word/2010/wordml" w:rsidR="002C296B" w:rsidRDefault="00254347" w14:paraId="5BC5F947"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Jay Hardwig</w:t>
      </w:r>
      <w:r>
        <w:rPr>
          <w:sz w:val="24"/>
          <w:szCs w:val="24"/>
        </w:rPr>
        <w:t xml:space="preserve">, </w:t>
      </w:r>
      <w:r>
        <w:rPr>
          <w:i/>
          <w:sz w:val="24"/>
          <w:szCs w:val="24"/>
        </w:rPr>
        <w:t>Semplicemente Maria</w:t>
      </w:r>
      <w:r>
        <w:rPr>
          <w:sz w:val="24"/>
          <w:szCs w:val="24"/>
        </w:rPr>
        <w:t xml:space="preserve"> (Uovonero), tradotto da Sante Bandirali.</w:t>
      </w:r>
    </w:p>
    <w:p xmlns:wp14="http://schemas.microsoft.com/office/word/2010/wordml" w:rsidR="002C296B" w:rsidRDefault="00254347" w14:paraId="23B70CB0"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Saša Stanišić</w:t>
      </w:r>
      <w:r>
        <w:rPr>
          <w:sz w:val="24"/>
          <w:szCs w:val="24"/>
        </w:rPr>
        <w:t xml:space="preserve">, </w:t>
      </w:r>
      <w:r>
        <w:rPr>
          <w:i/>
          <w:sz w:val="24"/>
          <w:szCs w:val="24"/>
        </w:rPr>
        <w:t>Il lupo</w:t>
      </w:r>
      <w:r>
        <w:rPr>
          <w:sz w:val="24"/>
          <w:szCs w:val="24"/>
        </w:rPr>
        <w:t xml:space="preserve"> (Iperborea), tradotto da Claudia Valentini e illustrato da Regina Kehn.</w:t>
      </w:r>
    </w:p>
    <w:p xmlns:wp14="http://schemas.microsoft.com/office/word/2010/wordml" w:rsidR="002C296B" w:rsidRDefault="00254347" w14:paraId="31BFD6C5"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r>
        <w:rPr>
          <w:b/>
          <w:sz w:val="24"/>
          <w:szCs w:val="24"/>
        </w:rPr>
        <w:t>Jacqueline Woodson</w:t>
      </w:r>
      <w:r>
        <w:rPr>
          <w:sz w:val="24"/>
          <w:szCs w:val="24"/>
        </w:rPr>
        <w:t xml:space="preserve">, </w:t>
      </w:r>
      <w:r>
        <w:rPr>
          <w:i/>
          <w:sz w:val="24"/>
          <w:szCs w:val="24"/>
        </w:rPr>
        <w:t>Proteggimi</w:t>
      </w:r>
      <w:r>
        <w:rPr>
          <w:sz w:val="24"/>
          <w:szCs w:val="24"/>
        </w:rPr>
        <w:t xml:space="preserve"> (Fandango Libri), tradotto da Chiara Baffa.</w:t>
      </w:r>
    </w:p>
    <w:p xmlns:wp14="http://schemas.microsoft.com/office/word/2010/wordml" w:rsidR="002C296B" w:rsidRDefault="002C296B" w14:paraId="53128261"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jc w:val="both"/>
        <w:rPr>
          <w:sz w:val="24"/>
          <w:szCs w:val="24"/>
        </w:rPr>
      </w:pPr>
    </w:p>
    <w:p xmlns:wp14="http://schemas.microsoft.com/office/word/2010/wordml" w:rsidR="002C296B" w:rsidRDefault="00254347" w14:paraId="7CBAFCB4" wp14:textId="77777777">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0" w:line="240" w:lineRule="auto"/>
        <w:jc w:val="both"/>
        <w:rPr>
          <w:rFonts w:eastAsia="Calibri" w:cs="Calibri"/>
          <w:sz w:val="24"/>
          <w:szCs w:val="24"/>
        </w:rPr>
      </w:pPr>
      <w:r>
        <w:rPr>
          <w:rFonts w:eastAsia="Calibri" w:cs="Calibri"/>
          <w:sz w:val="24"/>
          <w:szCs w:val="24"/>
        </w:rPr>
        <w:t xml:space="preserve">I vincitori di ciascuna categoria verranno scelte dalle </w:t>
      </w:r>
      <w:r>
        <w:rPr>
          <w:rFonts w:eastAsia="Calibri" w:cs="Calibri"/>
          <w:b/>
          <w:sz w:val="24"/>
          <w:szCs w:val="24"/>
        </w:rPr>
        <w:t>390 giurie</w:t>
      </w:r>
      <w:r>
        <w:rPr>
          <w:rFonts w:eastAsia="Calibri" w:cs="Calibri"/>
          <w:sz w:val="24"/>
          <w:szCs w:val="24"/>
        </w:rPr>
        <w:t xml:space="preserve"> di ragazze e ragazzi in Italia e all’estero composte da scuole, biblioteche e gruppi di lettura, per un totale di </w:t>
      </w:r>
      <w:r>
        <w:rPr>
          <w:rFonts w:eastAsia="Calibri" w:cs="Calibri"/>
          <w:b/>
          <w:sz w:val="24"/>
          <w:szCs w:val="24"/>
        </w:rPr>
        <w:t>oltre 6000 studenti</w:t>
      </w:r>
      <w:r>
        <w:rPr>
          <w:rFonts w:eastAsia="Calibri" w:cs="Calibri"/>
          <w:sz w:val="24"/>
          <w:szCs w:val="24"/>
        </w:rPr>
        <w:t xml:space="preserve">. I premi saranno consegnati a Roma, a dicembre, durante </w:t>
      </w:r>
      <w:r>
        <w:rPr>
          <w:rFonts w:eastAsia="Calibri" w:cs="Calibri"/>
          <w:b/>
          <w:sz w:val="24"/>
          <w:szCs w:val="24"/>
        </w:rPr>
        <w:t>Più Libri Più Liberi. Fiera Nazionale della Piccola e Media Editoria</w:t>
      </w:r>
      <w:r>
        <w:rPr>
          <w:rFonts w:eastAsia="Calibri" w:cs="Calibri"/>
          <w:sz w:val="24"/>
          <w:szCs w:val="24"/>
        </w:rPr>
        <w:t>.</w:t>
      </w:r>
    </w:p>
    <w:p xmlns:wp14="http://schemas.microsoft.com/office/word/2010/wordml" w:rsidR="002C296B" w:rsidRDefault="002C296B" w14:paraId="62486C05" wp14:textId="77777777">
      <w:pPr>
        <w:pBdr>
          <w:top w:val="none" w:color="000000" w:sz="0" w:space="0"/>
          <w:left w:val="none" w:color="000000" w:sz="0" w:space="0"/>
          <w:bottom w:val="none" w:color="000000" w:sz="0" w:space="0"/>
          <w:right w:val="none" w:color="000000" w:sz="0" w:space="0"/>
          <w:between w:val="none" w:color="000000" w:sz="0" w:space="0"/>
        </w:pBdr>
        <w:shd w:val="clear" w:color="auto" w:fill="FFFFFF"/>
        <w:spacing w:after="0" w:line="240" w:lineRule="auto"/>
        <w:jc w:val="both"/>
        <w:rPr>
          <w:rFonts w:eastAsia="Calibri" w:cs="Calibri"/>
          <w:sz w:val="24"/>
          <w:szCs w:val="24"/>
        </w:rPr>
      </w:pPr>
    </w:p>
    <w:p xmlns:wp14="http://schemas.microsoft.com/office/word/2010/wordml" w:rsidR="002C296B" w:rsidRDefault="00254347" w14:paraId="0722E31F" wp14:textId="77777777">
      <w:pPr>
        <w:spacing w:after="0" w:line="240" w:lineRule="auto"/>
        <w:jc w:val="both"/>
        <w:rPr>
          <w:sz w:val="24"/>
          <w:szCs w:val="24"/>
        </w:rPr>
      </w:pPr>
      <w:r>
        <w:rPr>
          <w:sz w:val="24"/>
          <w:szCs w:val="24"/>
        </w:rPr>
        <w:t xml:space="preserve">I premi per ciascuna categoria di concorso sono offerti da </w:t>
      </w:r>
      <w:r>
        <w:rPr>
          <w:b/>
          <w:sz w:val="24"/>
          <w:szCs w:val="24"/>
        </w:rPr>
        <w:t>Strega Alberti Benevento</w:t>
      </w:r>
      <w:r>
        <w:rPr>
          <w:sz w:val="24"/>
          <w:szCs w:val="24"/>
        </w:rPr>
        <w:t xml:space="preserve">. Nel caso in cui le opere più votate fossero in traduzione, sono previsti premi di pari entità per i traduttori, offerti da </w:t>
      </w:r>
      <w:r>
        <w:rPr>
          <w:b/>
          <w:sz w:val="24"/>
          <w:szCs w:val="24"/>
        </w:rPr>
        <w:t>BolognaFiere</w:t>
      </w:r>
      <w:r>
        <w:rPr>
          <w:sz w:val="24"/>
          <w:szCs w:val="24"/>
        </w:rPr>
        <w:t>.</w:t>
      </w:r>
    </w:p>
    <w:p xmlns:wp14="http://schemas.microsoft.com/office/word/2010/wordml" w:rsidR="002C296B" w:rsidRDefault="002C296B" w14:paraId="4101652C" wp14:textId="77777777">
      <w:pPr>
        <w:spacing w:after="0" w:line="240" w:lineRule="auto"/>
        <w:jc w:val="both"/>
        <w:rPr>
          <w:sz w:val="24"/>
          <w:szCs w:val="24"/>
        </w:rPr>
      </w:pPr>
    </w:p>
    <w:p xmlns:wp14="http://schemas.microsoft.com/office/word/2010/wordml" w:rsidR="002C296B" w:rsidRDefault="00254347" w14:paraId="4F75E1F6" wp14:textId="77777777">
      <w:pPr>
        <w:spacing w:after="0" w:line="240" w:lineRule="auto"/>
        <w:jc w:val="both"/>
        <w:rPr>
          <w:color w:val="222222"/>
          <w:sz w:val="24"/>
          <w:szCs w:val="24"/>
        </w:rPr>
      </w:pPr>
      <w:r>
        <w:rPr>
          <w:sz w:val="24"/>
          <w:szCs w:val="24"/>
          <w:highlight w:val="white"/>
        </w:rPr>
        <w:t>Il Premio Strega Ragazze e Ragazzi è promosso</w:t>
      </w:r>
      <w:r>
        <w:rPr>
          <w:color w:val="222222"/>
          <w:sz w:val="24"/>
          <w:szCs w:val="24"/>
        </w:rPr>
        <w:t xml:space="preserve"> da </w:t>
      </w:r>
      <w:r>
        <w:rPr>
          <w:b/>
          <w:color w:val="222222"/>
          <w:sz w:val="24"/>
          <w:szCs w:val="24"/>
        </w:rPr>
        <w:t>Fondazione Maria e Goffredo Bellonci</w:t>
      </w:r>
      <w:r>
        <w:rPr>
          <w:color w:val="222222"/>
          <w:sz w:val="24"/>
          <w:szCs w:val="24"/>
        </w:rPr>
        <w:t xml:space="preserve"> e </w:t>
      </w:r>
      <w:r>
        <w:rPr>
          <w:b/>
          <w:color w:val="222222"/>
          <w:sz w:val="24"/>
          <w:szCs w:val="24"/>
        </w:rPr>
        <w:t>Strega Alberti Benevento</w:t>
      </w:r>
      <w:r>
        <w:rPr>
          <w:color w:val="222222"/>
          <w:sz w:val="24"/>
          <w:szCs w:val="24"/>
        </w:rPr>
        <w:t xml:space="preserve"> – organizzatori del Premio Strega – con il </w:t>
      </w:r>
      <w:r>
        <w:rPr>
          <w:b/>
          <w:sz w:val="24"/>
          <w:szCs w:val="24"/>
        </w:rPr>
        <w:t>Centro per il libro e la lettura</w:t>
      </w:r>
      <w:r>
        <w:rPr>
          <w:sz w:val="24"/>
          <w:szCs w:val="24"/>
        </w:rPr>
        <w:t xml:space="preserve"> del Ministero della Cultura</w:t>
      </w:r>
      <w:r>
        <w:rPr>
          <w:color w:val="222222"/>
          <w:sz w:val="24"/>
          <w:szCs w:val="24"/>
        </w:rPr>
        <w:t xml:space="preserve"> e </w:t>
      </w:r>
      <w:r>
        <w:rPr>
          <w:b/>
          <w:color w:val="222222"/>
          <w:sz w:val="24"/>
          <w:szCs w:val="24"/>
        </w:rPr>
        <w:t>BolognaFiere – Bologna Children’s Book Fair</w:t>
      </w:r>
      <w:r>
        <w:rPr>
          <w:color w:val="222222"/>
          <w:sz w:val="24"/>
          <w:szCs w:val="24"/>
        </w:rPr>
        <w:t xml:space="preserve">, in collaborazione con </w:t>
      </w:r>
      <w:r>
        <w:rPr>
          <w:b/>
          <w:color w:val="222222"/>
          <w:sz w:val="24"/>
          <w:szCs w:val="24"/>
        </w:rPr>
        <w:t>BPER Banca</w:t>
      </w:r>
      <w:r>
        <w:rPr>
          <w:color w:val="222222"/>
          <w:sz w:val="24"/>
          <w:szCs w:val="24"/>
        </w:rPr>
        <w:t xml:space="preserve">, </w:t>
      </w:r>
      <w:r>
        <w:rPr>
          <w:b/>
          <w:color w:val="222222"/>
          <w:sz w:val="24"/>
          <w:szCs w:val="24"/>
        </w:rPr>
        <w:t>Ministero degli Affari Esteri e della Cooperazione Internazionale</w:t>
      </w:r>
      <w:r>
        <w:rPr>
          <w:color w:val="222222"/>
          <w:sz w:val="24"/>
          <w:szCs w:val="24"/>
        </w:rPr>
        <w:t xml:space="preserve"> – </w:t>
      </w:r>
      <w:r>
        <w:rPr>
          <w:b/>
          <w:color w:val="222222"/>
          <w:sz w:val="24"/>
          <w:szCs w:val="24"/>
        </w:rPr>
        <w:t>Sistema della Formazione Italiana nel Mondo</w:t>
      </w:r>
      <w:r>
        <w:rPr>
          <w:color w:val="222222"/>
          <w:sz w:val="24"/>
          <w:szCs w:val="24"/>
        </w:rPr>
        <w:t xml:space="preserve">, media partner </w:t>
      </w:r>
      <w:r>
        <w:rPr>
          <w:b/>
          <w:color w:val="222222"/>
          <w:sz w:val="24"/>
          <w:szCs w:val="24"/>
        </w:rPr>
        <w:t>RAI</w:t>
      </w:r>
      <w:r>
        <w:rPr>
          <w:color w:val="222222"/>
          <w:sz w:val="24"/>
          <w:szCs w:val="24"/>
        </w:rPr>
        <w:t xml:space="preserve">, sponsor tecnici </w:t>
      </w:r>
      <w:r>
        <w:rPr>
          <w:b/>
          <w:color w:val="222222"/>
          <w:sz w:val="24"/>
          <w:szCs w:val="24"/>
        </w:rPr>
        <w:t>Librerie Feltrinelli</w:t>
      </w:r>
      <w:r>
        <w:rPr>
          <w:color w:val="222222"/>
          <w:sz w:val="24"/>
          <w:szCs w:val="24"/>
        </w:rPr>
        <w:t xml:space="preserve"> e </w:t>
      </w:r>
      <w:r>
        <w:rPr>
          <w:b/>
          <w:color w:val="222222"/>
          <w:sz w:val="24"/>
          <w:szCs w:val="24"/>
        </w:rPr>
        <w:t>SYGLA</w:t>
      </w:r>
      <w:r>
        <w:rPr>
          <w:color w:val="222222"/>
          <w:sz w:val="24"/>
          <w:szCs w:val="24"/>
        </w:rPr>
        <w:t>.</w:t>
      </w:r>
    </w:p>
    <w:p xmlns:wp14="http://schemas.microsoft.com/office/word/2010/wordml" w:rsidR="002C296B" w:rsidRDefault="002C296B" w14:paraId="4B99056E" wp14:textId="77777777">
      <w:pPr>
        <w:spacing w:after="0" w:line="240" w:lineRule="auto"/>
        <w:jc w:val="both"/>
        <w:rPr>
          <w:sz w:val="24"/>
          <w:szCs w:val="24"/>
        </w:rPr>
      </w:pPr>
    </w:p>
    <w:p xmlns:wp14="http://schemas.microsoft.com/office/word/2010/wordml" w:rsidR="002C296B" w:rsidRDefault="00254347" w14:paraId="783A3295" wp14:textId="3CD08A2C">
      <w:pPr>
        <w:spacing w:after="0" w:line="240" w:lineRule="auto"/>
        <w:jc w:val="both"/>
        <w:rPr>
          <w:sz w:val="24"/>
          <w:szCs w:val="24"/>
        </w:rPr>
      </w:pPr>
      <w:r w:rsidRPr="47A665CC" w:rsidR="47A665CC">
        <w:rPr>
          <w:sz w:val="24"/>
          <w:szCs w:val="24"/>
          <w:highlight w:val="white"/>
        </w:rPr>
        <w:t xml:space="preserve">Le schede dei libri finalisti sono disponibili sul sito </w:t>
      </w:r>
      <w:r w:rsidRPr="47A665CC" w:rsidR="47A665CC">
        <w:rPr>
          <w:b w:val="1"/>
          <w:bCs w:val="1"/>
          <w:sz w:val="24"/>
          <w:szCs w:val="24"/>
          <w:highlight w:val="white"/>
        </w:rPr>
        <w:t>premiostrega.it</w:t>
      </w:r>
    </w:p>
    <w:p xmlns:wp14="http://schemas.microsoft.com/office/word/2010/wordml" w:rsidR="002C296B" w:rsidRDefault="002C296B" w14:paraId="1299C43A"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eastAsia="Calibri" w:cs="Calibri"/>
        </w:rPr>
      </w:pPr>
    </w:p>
    <w:p xmlns:wp14="http://schemas.microsoft.com/office/word/2010/wordml" w:rsidR="002C296B" w:rsidRDefault="00254347" w14:paraId="02C3F9ED"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eastAsia="Calibri" w:cs="Calibri"/>
          <w:b/>
          <w:sz w:val="24"/>
          <w:szCs w:val="24"/>
        </w:rPr>
      </w:pPr>
      <w:r>
        <w:rPr>
          <w:rFonts w:eastAsia="Calibri" w:cs="Calibri"/>
          <w:b/>
          <w:sz w:val="24"/>
          <w:szCs w:val="24"/>
        </w:rPr>
        <w:t>Ufficio Stampa</w:t>
      </w:r>
    </w:p>
    <w:p xmlns:wp14="http://schemas.microsoft.com/office/word/2010/wordml" w:rsidR="002C296B" w:rsidRDefault="00254347" w14:paraId="507F89E6"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eastAsia="Calibri" w:cs="Calibri"/>
          <w:sz w:val="24"/>
          <w:szCs w:val="24"/>
        </w:rPr>
      </w:pPr>
      <w:r>
        <w:rPr>
          <w:rFonts w:eastAsia="Calibri" w:cs="Calibri"/>
          <w:sz w:val="24"/>
          <w:szCs w:val="24"/>
        </w:rPr>
        <w:t xml:space="preserve">Patrizia Renzi  </w:t>
      </w:r>
    </w:p>
    <w:p xmlns:wp14="http://schemas.microsoft.com/office/word/2010/wordml" w:rsidR="002C296B" w:rsidRDefault="00254347" w14:paraId="30D60E9D"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eastAsia="Calibri" w:cs="Calibri"/>
          <w:sz w:val="24"/>
          <w:szCs w:val="24"/>
        </w:rPr>
      </w:pPr>
      <w:hyperlink r:id="rId7">
        <w:r>
          <w:rPr>
            <w:rFonts w:eastAsia="Calibri" w:cs="Calibri"/>
            <w:color w:val="0563C1"/>
            <w:sz w:val="24"/>
            <w:szCs w:val="24"/>
            <w:u w:val="single"/>
          </w:rPr>
          <w:t>patrizia@renzipatrizia.com</w:t>
        </w:r>
      </w:hyperlink>
      <w:r>
        <w:rPr>
          <w:rFonts w:eastAsia="Calibri" w:cs="Calibri"/>
          <w:sz w:val="24"/>
          <w:szCs w:val="24"/>
        </w:rPr>
        <w:t xml:space="preserve">  </w:t>
      </w:r>
    </w:p>
    <w:p xmlns:wp14="http://schemas.microsoft.com/office/word/2010/wordml" w:rsidR="002C296B" w:rsidRDefault="00254347" w14:paraId="1A9C247F"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eastAsia="Calibri" w:cs="Calibri"/>
          <w:sz w:val="24"/>
          <w:szCs w:val="24"/>
        </w:rPr>
      </w:pPr>
      <w:hyperlink r:id="rId8">
        <w:r>
          <w:rPr>
            <w:rFonts w:eastAsia="Calibri" w:cs="Calibri"/>
            <w:color w:val="0563C1"/>
            <w:sz w:val="24"/>
            <w:szCs w:val="24"/>
            <w:u w:val="single"/>
          </w:rPr>
          <w:t>ufficiostampa@fondazionebellonci.it</w:t>
        </w:r>
      </w:hyperlink>
      <w:r>
        <w:rPr>
          <w:rFonts w:eastAsia="Calibri" w:cs="Calibri"/>
          <w:sz w:val="24"/>
          <w:szCs w:val="24"/>
        </w:rPr>
        <w:t xml:space="preserve"> </w:t>
      </w:r>
    </w:p>
    <w:p xmlns:wp14="http://schemas.microsoft.com/office/word/2010/wordml" w:rsidR="002C296B" w:rsidRDefault="00254347" w14:paraId="6E73A19E" wp14:textId="77777777">
      <w:pPr>
        <w:pBdr>
          <w:top w:val="none" w:color="000000" w:sz="0" w:space="0"/>
          <w:left w:val="none" w:color="000000" w:sz="0" w:space="0"/>
          <w:bottom w:val="none" w:color="000000" w:sz="0" w:space="0"/>
          <w:right w:val="none" w:color="000000" w:sz="0" w:space="0"/>
          <w:between w:val="none" w:color="000000" w:sz="0" w:space="0"/>
        </w:pBdr>
        <w:spacing w:after="0" w:line="240" w:lineRule="auto"/>
        <w:ind w:hanging="2"/>
        <w:jc w:val="both"/>
        <w:rPr>
          <w:rFonts w:ascii="Times New Roman" w:hAnsi="Times New Roman" w:eastAsia="Times New Roman" w:cs="Times New Roman"/>
          <w:sz w:val="28"/>
          <w:szCs w:val="28"/>
        </w:rPr>
      </w:pPr>
      <w:r>
        <w:rPr>
          <w:rFonts w:eastAsia="Calibri" w:cs="Calibri"/>
          <w:sz w:val="24"/>
          <w:szCs w:val="24"/>
        </w:rPr>
        <w:t>+39 3398261077</w:t>
      </w:r>
    </w:p>
    <w:sectPr w:rsidR="002C296B">
      <w:headerReference w:type="default" r:id="rId9"/>
      <w:footerReference w:type="default" r:id="rId10"/>
      <w:pgSz w:w="11906" w:h="16838" w:orient="portrait"/>
      <w:pgMar w:top="1417" w:right="1134" w:bottom="1134" w:left="1134" w:header="425" w:footer="45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xmlns:wp14="http://schemas.microsoft.com/office/word/2010/wordml" w:rsidR="00254347" w:rsidRDefault="00254347" w14:paraId="4DDBEF00" wp14:textId="77777777">
      <w:pPr>
        <w:spacing w:after="0" w:line="240" w:lineRule="auto"/>
      </w:pPr>
      <w:r>
        <w:separator/>
      </w:r>
    </w:p>
  </w:endnote>
  <w:endnote w:type="continuationSeparator" w:id="0">
    <w:p xmlns:wp14="http://schemas.microsoft.com/office/word/2010/wordml" w:rsidR="00254347" w:rsidRDefault="00254347" w14:paraId="3461D779" wp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xmlns:wp14="http://schemas.microsoft.com/office/word/2010/wordml" w:rsidR="002C296B" w:rsidRDefault="00254347" w14:paraId="2CD32F5D" wp14:textId="77777777">
    <w:pPr>
      <w:pBdr>
        <w:top w:val="none" w:color="000000" w:sz="0" w:space="0"/>
        <w:left w:val="none" w:color="000000" w:sz="0" w:space="0"/>
        <w:bottom w:val="none" w:color="000000" w:sz="0" w:space="0"/>
        <w:right w:val="none" w:color="000000" w:sz="0" w:space="0"/>
        <w:between w:val="none" w:color="000000" w:sz="0" w:space="0"/>
      </w:pBdr>
      <w:tabs>
        <w:tab w:val="center" w:pos="4819"/>
        <w:tab w:val="right" w:pos="9638"/>
      </w:tabs>
      <w:spacing w:after="0" w:line="240" w:lineRule="auto"/>
      <w:rPr>
        <w:rFonts w:eastAsia="Calibri" w:cs="Calibri"/>
      </w:rPr>
    </w:pPr>
    <w:r>
      <w:rPr>
        <w:noProof/>
      </w:rPr>
      <w:drawing>
        <wp:anchor xmlns:wp14="http://schemas.microsoft.com/office/word/2010/wordprocessingDrawing" distT="0" distB="0" distL="114300" distR="114300" simplePos="0" relativeHeight="251658240" behindDoc="0" locked="0" layoutInCell="1" hidden="0" allowOverlap="1" wp14:anchorId="6B63D47A" wp14:editId="7777777">
          <wp:simplePos x="0" y="0"/>
          <wp:positionH relativeFrom="column">
            <wp:posOffset>-114299</wp:posOffset>
          </wp:positionH>
          <wp:positionV relativeFrom="paragraph">
            <wp:posOffset>-457199</wp:posOffset>
          </wp:positionV>
          <wp:extent cx="6705600" cy="666750"/>
          <wp:effectExtent l="0" t="0" r="0" b="0"/>
          <wp:wrapNone/>
          <wp:docPr id="107374182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705600" cy="66675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xmlns:wp14="http://schemas.microsoft.com/office/word/2010/wordml" w:rsidR="00254347" w:rsidRDefault="00254347" w14:paraId="3CF2D8B6" wp14:textId="77777777">
      <w:pPr>
        <w:spacing w:after="0" w:line="240" w:lineRule="auto"/>
      </w:pPr>
      <w:r>
        <w:separator/>
      </w:r>
    </w:p>
  </w:footnote>
  <w:footnote w:type="continuationSeparator" w:id="0">
    <w:p xmlns:wp14="http://schemas.microsoft.com/office/word/2010/wordml" w:rsidR="00254347" w:rsidRDefault="00254347" w14:paraId="0FB78278" wp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xmlns:wp14="http://schemas.microsoft.com/office/word/2010/wordml" w:rsidR="002C296B" w:rsidRDefault="00254347" w14:paraId="1FC39945" wp14:textId="77777777">
    <w:pPr>
      <w:pBdr>
        <w:top w:val="none" w:color="000000" w:sz="0" w:space="0"/>
        <w:left w:val="none" w:color="000000" w:sz="0" w:space="0"/>
        <w:bottom w:val="none" w:color="000000" w:sz="0" w:space="0"/>
        <w:right w:val="none" w:color="000000" w:sz="0" w:space="0"/>
        <w:between w:val="none" w:color="000000" w:sz="0" w:space="0"/>
      </w:pBdr>
      <w:tabs>
        <w:tab w:val="center" w:pos="4819"/>
        <w:tab w:val="right" w:pos="9638"/>
      </w:tabs>
      <w:spacing w:after="0" w:line="240" w:lineRule="auto"/>
      <w:jc w:val="center"/>
      <w:rPr>
        <w:rFonts w:eastAsia="Calibri" w:cs="Calibri"/>
      </w:rPr>
    </w:pPr>
    <w:r>
      <w:rPr>
        <w:rFonts w:eastAsia="Calibri" w:cs="Calibri"/>
        <w:noProof/>
      </w:rPr>
      <w:drawing>
        <wp:inline xmlns:wp14="http://schemas.microsoft.com/office/word/2010/wordprocessingDrawing" distT="0" distB="0" distL="0" distR="0" wp14:anchorId="5A626838" wp14:editId="7777777">
          <wp:extent cx="1352550" cy="1352550"/>
          <wp:effectExtent l="0" t="0" r="0" b="0"/>
          <wp:docPr id="107374183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352550" cy="1352550"/>
                  </a:xfrm>
                  <a:prstGeom prst="rect">
                    <a:avLst/>
                  </a:prstGeom>
                  <a:ln/>
                </pic:spPr>
              </pic:pic>
            </a:graphicData>
          </a:graphic>
        </wp:inline>
      </w:drawing>
    </w:r>
  </w:p>
</w:hdr>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96B"/>
    <w:rsid w:val="00254347"/>
    <w:rsid w:val="002841B9"/>
    <w:rsid w:val="002C296B"/>
    <w:rsid w:val="11B1E870"/>
    <w:rsid w:val="47A665C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24CF778"/>
  <w15:docId w15:val="{B0415AE7-30D2-4F05-8B51-C23918FF0FB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Calibri"/>
        <w:sz w:val="22"/>
        <w:szCs w:val="22"/>
        <w:lang w:val="it-IT" w:eastAsia="ja-JP" w:bidi="ar-SA"/>
      </w:rPr>
    </w:rPrDefault>
    <w:pPrDefault>
      <w:pPr>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B63B4F"/>
    <w:pPr>
      <w:pBdr>
        <w:top w:val="nil"/>
        <w:left w:val="nil"/>
        <w:bottom w:val="nil"/>
        <w:right w:val="nil"/>
        <w:between w:val="nil"/>
        <w:bar w:val="nil"/>
      </w:pBdr>
      <w:suppressAutoHyphens/>
    </w:pPr>
    <w:rPr>
      <w:rFonts w:eastAsia="Arial Unicode MS" w:cs="Arial Unicode MS"/>
      <w:color w:val="000000"/>
      <w:u w:color="000000"/>
      <w:bdr w:val="nil"/>
      <w:lang w:eastAsia="it-IT"/>
      <w14:textOutline w14:w="12700" w14:cap="flat" w14:cmpd="sng" w14:algn="ctr">
        <w14:noFill/>
        <w14:prstDash w14:val="solid"/>
        <w14:miter w14:lim="400000"/>
      </w14:textOutline>
    </w:rPr>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Intestazione">
    <w:name w:val="header"/>
    <w:basedOn w:val="Normale"/>
    <w:link w:val="IntestazioneCarattere"/>
    <w:uiPriority w:val="99"/>
    <w:unhideWhenUsed/>
    <w:rsid w:val="000270DF"/>
    <w:pPr>
      <w:pBdr>
        <w:top w:val="none" w:color="auto" w:sz="0" w:space="0"/>
        <w:left w:val="none" w:color="auto" w:sz="0" w:space="0"/>
        <w:bottom w:val="none" w:color="auto" w:sz="0" w:space="0"/>
        <w:right w:val="none" w:color="auto" w:sz="0" w:space="0"/>
        <w:between w:val="none" w:color="auto" w:sz="0" w:space="0"/>
        <w:bar w:val="none" w:color="auto" w:sz="0"/>
      </w:pBdr>
      <w:tabs>
        <w:tab w:val="center" w:pos="4819"/>
        <w:tab w:val="right" w:pos="9638"/>
      </w:tabs>
      <w:suppressAutoHyphens w:val="0"/>
      <w:spacing w:after="0" w:line="240" w:lineRule="auto"/>
    </w:pPr>
    <w:rPr>
      <w:rFonts w:asciiTheme="minorHAnsi" w:hAnsiTheme="minorHAnsi" w:eastAsiaTheme="minorHAnsi" w:cstheme="minorBidi"/>
      <w:color w:val="auto"/>
      <w:kern w:val="2"/>
      <w:bdr w:val="none" w:color="auto" w:sz="0" w:space="0"/>
      <w:lang w:eastAsia="en-US"/>
      <w14:textOutline w14:w="0" w14:cap="rnd" w14:cmpd="sng" w14:algn="ctr">
        <w14:noFill/>
        <w14:prstDash w14:val="solid"/>
        <w14:bevel/>
      </w14:textOutline>
    </w:rPr>
  </w:style>
  <w:style w:type="character" w:styleId="IntestazioneCarattere" w:customStyle="1">
    <w:name w:val="Intestazione Carattere"/>
    <w:basedOn w:val="Carpredefinitoparagrafo"/>
    <w:link w:val="Intestazione"/>
    <w:uiPriority w:val="99"/>
    <w:rsid w:val="000270DF"/>
  </w:style>
  <w:style w:type="paragraph" w:styleId="Pidipagina">
    <w:name w:val="footer"/>
    <w:basedOn w:val="Normale"/>
    <w:link w:val="PidipaginaCarattere"/>
    <w:uiPriority w:val="99"/>
    <w:unhideWhenUsed/>
    <w:rsid w:val="000270DF"/>
    <w:pPr>
      <w:pBdr>
        <w:top w:val="none" w:color="auto" w:sz="0" w:space="0"/>
        <w:left w:val="none" w:color="auto" w:sz="0" w:space="0"/>
        <w:bottom w:val="none" w:color="auto" w:sz="0" w:space="0"/>
        <w:right w:val="none" w:color="auto" w:sz="0" w:space="0"/>
        <w:between w:val="none" w:color="auto" w:sz="0" w:space="0"/>
        <w:bar w:val="none" w:color="auto" w:sz="0"/>
      </w:pBdr>
      <w:tabs>
        <w:tab w:val="center" w:pos="4819"/>
        <w:tab w:val="right" w:pos="9638"/>
      </w:tabs>
      <w:suppressAutoHyphens w:val="0"/>
      <w:spacing w:after="0" w:line="240" w:lineRule="auto"/>
    </w:pPr>
    <w:rPr>
      <w:rFonts w:asciiTheme="minorHAnsi" w:hAnsiTheme="minorHAnsi" w:eastAsiaTheme="minorHAnsi" w:cstheme="minorBidi"/>
      <w:color w:val="auto"/>
      <w:kern w:val="2"/>
      <w:bdr w:val="none" w:color="auto" w:sz="0" w:space="0"/>
      <w:lang w:eastAsia="en-US"/>
      <w14:textOutline w14:w="0" w14:cap="rnd" w14:cmpd="sng" w14:algn="ctr">
        <w14:noFill/>
        <w14:prstDash w14:val="solid"/>
        <w14:bevel/>
      </w14:textOutline>
    </w:rPr>
  </w:style>
  <w:style w:type="character" w:styleId="PidipaginaCarattere" w:customStyle="1">
    <w:name w:val="Piè di pagina Carattere"/>
    <w:basedOn w:val="Carpredefinitoparagrafo"/>
    <w:link w:val="Pidipagina"/>
    <w:uiPriority w:val="99"/>
    <w:rsid w:val="000270DF"/>
  </w:style>
  <w:style w:type="paragraph" w:styleId="NormaleWeb">
    <w:name w:val="Normal (Web)"/>
    <w:basedOn w:val="Normale"/>
    <w:uiPriority w:val="99"/>
    <w:unhideWhenUsed/>
    <w:rsid w:val="006510D0"/>
    <w:pPr>
      <w:pBdr>
        <w:top w:val="none" w:color="auto" w:sz="0" w:space="0"/>
        <w:left w:val="none" w:color="auto" w:sz="0" w:space="0"/>
        <w:bottom w:val="none" w:color="auto" w:sz="0" w:space="0"/>
        <w:right w:val="none" w:color="auto" w:sz="0" w:space="0"/>
        <w:between w:val="none" w:color="auto" w:sz="0" w:space="0"/>
        <w:bar w:val="none" w:color="auto" w:sz="0"/>
      </w:pBdr>
      <w:suppressAutoHyphens w:val="0"/>
      <w:spacing w:before="100" w:beforeAutospacing="1" w:after="100" w:afterAutospacing="1" w:line="240" w:lineRule="auto"/>
    </w:pPr>
    <w:rPr>
      <w:rFonts w:ascii="Times New Roman" w:hAnsi="Times New Roman" w:eastAsia="Times New Roman" w:cs="Times New Roman"/>
      <w:color w:val="auto"/>
      <w:sz w:val="24"/>
      <w:szCs w:val="24"/>
      <w:bdr w:val="none" w:color="auto" w:sz="0" w:space="0"/>
      <w14:textOutline w14:w="0" w14:cap="rnd" w14:cmpd="sng" w14:algn="ctr">
        <w14:noFill/>
        <w14:prstDash w14:val="solid"/>
        <w14:bevel/>
      </w14:textOutline>
    </w:rPr>
  </w:style>
  <w:style w:type="paragraph" w:styleId="Nessunaspaziatura">
    <w:name w:val="No Spacing"/>
    <w:uiPriority w:val="1"/>
    <w:qFormat/>
    <w:rsid w:val="006510D0"/>
    <w:pPr>
      <w:spacing w:after="0" w:line="240" w:lineRule="auto"/>
    </w:pPr>
    <w:rPr>
      <w:rFonts w:ascii="Cambria" w:hAnsi="Cambria" w:eastAsia="Cambria" w:cs="Arial Unicode MS"/>
      <w:color w:val="000000"/>
      <w:sz w:val="24"/>
      <w:szCs w:val="24"/>
      <w:u w:color="000000"/>
      <w:lang w:eastAsia="it-IT"/>
    </w:rPr>
  </w:style>
  <w:style w:type="paragraph" w:styleId="Paragrafoelenco">
    <w:name w:val="List Paragraph"/>
    <w:basedOn w:val="Normale"/>
    <w:uiPriority w:val="34"/>
    <w:qFormat/>
    <w:rsid w:val="00F53B63"/>
    <w:pPr>
      <w:pBdr>
        <w:top w:val="none" w:color="auto" w:sz="0" w:space="0"/>
        <w:left w:val="none" w:color="auto" w:sz="0" w:space="0"/>
        <w:bottom w:val="none" w:color="auto" w:sz="0" w:space="0"/>
        <w:right w:val="none" w:color="auto" w:sz="0" w:space="0"/>
        <w:between w:val="none" w:color="auto" w:sz="0" w:space="0"/>
        <w:bar w:val="none" w:color="auto" w:sz="0"/>
      </w:pBdr>
      <w:suppressAutoHyphens w:val="0"/>
      <w:spacing w:line="259" w:lineRule="auto"/>
      <w:ind w:left="720"/>
      <w:contextualSpacing/>
    </w:pPr>
    <w:rPr>
      <w:rFonts w:asciiTheme="minorHAnsi" w:hAnsiTheme="minorHAnsi" w:eastAsiaTheme="minorHAnsi" w:cstheme="minorBidi"/>
      <w:color w:val="auto"/>
      <w:kern w:val="2"/>
      <w:bdr w:val="none" w:color="auto" w:sz="0" w:space="0"/>
      <w:lang w:eastAsia="en-US"/>
      <w14:textOutline w14:w="0" w14:cap="rnd" w14:cmpd="sng" w14:algn="ctr">
        <w14:noFill/>
        <w14:prstDash w14:val="solid"/>
        <w14:bevel/>
      </w14:textOutline>
    </w:rPr>
  </w:style>
  <w:style w:type="character" w:styleId="Collegamentoipertestuale">
    <w:name w:val="Hyperlink"/>
    <w:basedOn w:val="Carpredefinitoparagrafo"/>
    <w:uiPriority w:val="99"/>
    <w:unhideWhenUsed/>
    <w:rsid w:val="00DC49AC"/>
    <w:rPr>
      <w:color w:val="0563C1" w:themeColor="hyperlink"/>
      <w:u w:val="single"/>
    </w:rPr>
  </w:style>
  <w:style w:type="character" w:styleId="Menzionenonrisolta">
    <w:name w:val="Unresolved Mention"/>
    <w:basedOn w:val="Carpredefinitoparagrafo"/>
    <w:uiPriority w:val="99"/>
    <w:semiHidden/>
    <w:unhideWhenUsed/>
    <w:rsid w:val="00DC49AC"/>
    <w:rPr>
      <w:color w:val="605E5C"/>
      <w:shd w:val="clear" w:color="auto" w:fill="E1DFDD"/>
    </w:rPr>
  </w:style>
  <w:style w:type="paragraph" w:styleId="Normale1" w:customStyle="1">
    <w:name w:val="Normale1"/>
    <w:rsid w:val="00B63B4F"/>
    <w:pPr>
      <w:spacing w:after="0" w:line="276" w:lineRule="auto"/>
    </w:pPr>
    <w:rPr>
      <w:rFonts w:ascii="Arial" w:hAnsi="Arial" w:eastAsia="Arial" w:cs="Arial"/>
      <w:lang w:eastAsia="it-IT"/>
    </w:rPr>
  </w:style>
  <w:style w:type="character" w:styleId="apple-converted-space" w:customStyle="1">
    <w:name w:val="apple-converted-space"/>
    <w:basedOn w:val="Carpredefinitoparagrafo"/>
    <w:rsid w:val="00B63B4F"/>
  </w:style>
  <w:style w:type="character" w:styleId="spelle" w:customStyle="1">
    <w:name w:val="spelle"/>
    <w:basedOn w:val="Carpredefinitoparagrafo"/>
    <w:rsid w:val="00B63B4F"/>
  </w:style>
  <w:style w:type="paragraph" w:styleId="Sottotitolo">
    <w:name w:val="Subtitle"/>
    <w:basedOn w:val="Normale"/>
    <w:next w:val="Normale"/>
    <w:uiPriority w:val="11"/>
    <w:qFormat/>
    <w:pPr>
      <w:keepNext/>
      <w:keepLines/>
      <w:spacing w:before="360" w:after="80"/>
    </w:pPr>
    <w:rPr>
      <w:rFonts w:ascii="Georgia" w:hAnsi="Georgia" w:eastAsia="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mailto:ufficiostampa@fondazionebellonci.it" TargetMode="External" Id="rId8" /><Relationship Type="http://schemas.openxmlformats.org/officeDocument/2006/relationships/settings" Target="settings.xml" Id="rId3" /><Relationship Type="http://schemas.openxmlformats.org/officeDocument/2006/relationships/hyperlink" Target="mailto:patrizia@renzipatrizia.com" TargetMode="Externa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1.xml" Id="rId10" /><Relationship Type="http://schemas.openxmlformats.org/officeDocument/2006/relationships/webSettings" Target="webSettings.xml" Id="rId4" /><Relationship Type="http://schemas.openxmlformats.org/officeDocument/2006/relationships/header" Target="header1.xml" Id="rId9"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7wZ2iYv6IJHxWdh6EvzmU4qzOQ==">CgMxLjA4AHIhMTBzMmdyVlpfM1BtY0ZiWDc5UUdiUTRVd05GdDdTOGQz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Fondazione Bellonci</dc:creator>
  <lastModifiedBy>Fondazione Bellonci</lastModifiedBy>
  <revision>3</revision>
  <dcterms:created xsi:type="dcterms:W3CDTF">2025-05-15T06:38:00.0000000Z</dcterms:created>
  <dcterms:modified xsi:type="dcterms:W3CDTF">2025-05-16T08:31:30.5563077Z</dcterms:modified>
</coreProperties>
</file>