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F74AB" w:rsidP="00E37E47" w:rsidRDefault="00AF74AB" w14:paraId="4626CAAB" w14:textId="77777777">
      <w:pPr>
        <w:pStyle w:val="Nessunaspaziatura"/>
        <w:spacing w:line="276" w:lineRule="auto"/>
        <w:jc w:val="center"/>
        <w:rPr>
          <w:rFonts w:asciiTheme="minorHAnsi" w:hAnsiTheme="minorHAnsi" w:cstheme="minorHAnsi"/>
          <w:b/>
          <w:bCs/>
          <w:sz w:val="28"/>
          <w:szCs w:val="28"/>
        </w:rPr>
      </w:pPr>
    </w:p>
    <w:p w:rsidRPr="009919E9" w:rsidR="007871B0" w:rsidP="00E37E47" w:rsidRDefault="002222D5" w14:paraId="0F67386D" w14:textId="1115C57C">
      <w:pPr>
        <w:pStyle w:val="Nessunaspaziatura"/>
        <w:spacing w:line="276" w:lineRule="auto"/>
        <w:jc w:val="center"/>
        <w:rPr>
          <w:rFonts w:asciiTheme="minorHAnsi" w:hAnsiTheme="minorHAnsi" w:cstheme="minorHAnsi"/>
          <w:b/>
          <w:bCs/>
          <w:sz w:val="28"/>
          <w:szCs w:val="28"/>
        </w:rPr>
      </w:pPr>
      <w:r>
        <w:rPr>
          <w:rFonts w:asciiTheme="minorHAnsi" w:hAnsiTheme="minorHAnsi" w:cstheme="minorHAnsi"/>
          <w:b/>
          <w:bCs/>
          <w:sz w:val="28"/>
          <w:szCs w:val="28"/>
        </w:rPr>
        <w:t>ANNA FOA</w:t>
      </w:r>
      <w:r w:rsidR="00327904">
        <w:rPr>
          <w:rFonts w:asciiTheme="minorHAnsi" w:hAnsiTheme="minorHAnsi" w:cstheme="minorHAnsi"/>
          <w:b/>
          <w:bCs/>
          <w:sz w:val="28"/>
          <w:szCs w:val="28"/>
        </w:rPr>
        <w:t xml:space="preserve"> VINCE LA PRIMA EDIZIONE DEL</w:t>
      </w:r>
    </w:p>
    <w:p w:rsidRPr="009919E9" w:rsidR="007871B0" w:rsidP="00E37E47" w:rsidRDefault="007871B0" w14:paraId="05EC79CE" w14:textId="76F82B15">
      <w:pPr>
        <w:pStyle w:val="Nessunaspaziatura"/>
        <w:spacing w:line="276" w:lineRule="auto"/>
        <w:jc w:val="center"/>
        <w:rPr>
          <w:rFonts w:asciiTheme="minorHAnsi" w:hAnsiTheme="minorHAnsi" w:cstheme="minorHAnsi"/>
          <w:b/>
          <w:bCs/>
          <w:sz w:val="28"/>
          <w:szCs w:val="28"/>
        </w:rPr>
      </w:pPr>
      <w:r w:rsidRPr="009919E9">
        <w:rPr>
          <w:rFonts w:asciiTheme="minorHAnsi" w:hAnsiTheme="minorHAnsi" w:cstheme="minorHAnsi"/>
          <w:b/>
          <w:bCs/>
          <w:sz w:val="28"/>
          <w:szCs w:val="28"/>
        </w:rPr>
        <w:t>PREMIO STREGA SAGGISTICA</w:t>
      </w:r>
    </w:p>
    <w:p w:rsidR="00820606" w:rsidP="00E37E47" w:rsidRDefault="00820606" w14:paraId="31E2A4BB" w14:textId="0776836D">
      <w:pPr>
        <w:spacing w:after="0" w:line="276" w:lineRule="auto"/>
        <w:jc w:val="both"/>
        <w:rPr>
          <w:rFonts w:eastAsia="Times New Roman" w:asciiTheme="minorHAnsi" w:hAnsiTheme="minorHAnsi" w:cstheme="minorHAnsi"/>
          <w:kern w:val="0"/>
          <w:sz w:val="24"/>
          <w:szCs w:val="24"/>
          <w:lang w:eastAsia="it-IT"/>
        </w:rPr>
      </w:pPr>
    </w:p>
    <w:p w:rsidRPr="009919E9" w:rsidR="00AF74AB" w:rsidP="00E37E47" w:rsidRDefault="00AF74AB" w14:paraId="1B174549" w14:textId="77777777">
      <w:pPr>
        <w:spacing w:after="0" w:line="276" w:lineRule="auto"/>
        <w:jc w:val="both"/>
        <w:rPr>
          <w:rFonts w:eastAsia="Times New Roman" w:asciiTheme="minorHAnsi" w:hAnsiTheme="minorHAnsi" w:cstheme="minorHAnsi"/>
          <w:kern w:val="0"/>
          <w:sz w:val="24"/>
          <w:szCs w:val="24"/>
          <w:lang w:eastAsia="it-IT"/>
        </w:rPr>
      </w:pPr>
    </w:p>
    <w:p w:rsidRPr="00D44A06" w:rsidR="00327904" w:rsidP="00E37E47" w:rsidRDefault="00327904" w14:paraId="214A1BD4" w14:textId="70FC7427">
      <w:pPr>
        <w:pStyle w:val="NormaleWeb"/>
        <w:spacing w:before="0" w:beforeAutospacing="0" w:after="0" w:afterAutospacing="0" w:line="276" w:lineRule="auto"/>
        <w:ind w:hanging="2"/>
        <w:jc w:val="both"/>
        <w:rPr>
          <w:rFonts w:asciiTheme="minorHAnsi" w:hAnsiTheme="minorHAnsi" w:cstheme="minorHAnsi"/>
        </w:rPr>
      </w:pPr>
      <w:r w:rsidRPr="00D44A06">
        <w:rPr>
          <w:rFonts w:asciiTheme="minorHAnsi" w:hAnsiTheme="minorHAnsi" w:cstheme="minorHAnsi"/>
          <w:i/>
          <w:iCs/>
        </w:rPr>
        <w:t>Taormina</w:t>
      </w:r>
      <w:r w:rsidRPr="00D44A06" w:rsidR="008C2790">
        <w:rPr>
          <w:rFonts w:asciiTheme="minorHAnsi" w:hAnsiTheme="minorHAnsi" w:cstheme="minorHAnsi"/>
          <w:i/>
          <w:iCs/>
        </w:rPr>
        <w:t xml:space="preserve">, </w:t>
      </w:r>
      <w:r w:rsidRPr="00D44A06">
        <w:rPr>
          <w:rFonts w:asciiTheme="minorHAnsi" w:hAnsiTheme="minorHAnsi" w:cstheme="minorHAnsi"/>
          <w:i/>
          <w:iCs/>
        </w:rPr>
        <w:t>20</w:t>
      </w:r>
      <w:r w:rsidRPr="00D44A06" w:rsidR="008C2790">
        <w:rPr>
          <w:rFonts w:asciiTheme="minorHAnsi" w:hAnsiTheme="minorHAnsi" w:cstheme="minorHAnsi"/>
          <w:i/>
          <w:iCs/>
        </w:rPr>
        <w:t xml:space="preserve"> </w:t>
      </w:r>
      <w:r w:rsidRPr="00D44A06">
        <w:rPr>
          <w:rFonts w:asciiTheme="minorHAnsi" w:hAnsiTheme="minorHAnsi" w:cstheme="minorHAnsi"/>
          <w:i/>
          <w:iCs/>
        </w:rPr>
        <w:t>giugno</w:t>
      </w:r>
      <w:r w:rsidRPr="00D44A06" w:rsidR="008C2790">
        <w:rPr>
          <w:rFonts w:asciiTheme="minorHAnsi" w:hAnsiTheme="minorHAnsi" w:cstheme="minorHAnsi"/>
          <w:i/>
          <w:iCs/>
        </w:rPr>
        <w:t xml:space="preserve"> 2025</w:t>
      </w:r>
      <w:r w:rsidRPr="00D44A06" w:rsidR="008C2790">
        <w:rPr>
          <w:rFonts w:asciiTheme="minorHAnsi" w:hAnsiTheme="minorHAnsi" w:cstheme="minorHAnsi"/>
        </w:rPr>
        <w:t>.</w:t>
      </w:r>
      <w:r w:rsidRPr="00D44A06" w:rsidR="008C2790">
        <w:rPr>
          <w:rFonts w:asciiTheme="minorHAnsi" w:hAnsiTheme="minorHAnsi" w:cstheme="minorHAnsi"/>
          <w:i/>
          <w:iCs/>
        </w:rPr>
        <w:t xml:space="preserve"> </w:t>
      </w:r>
      <w:r w:rsidR="002222D5">
        <w:rPr>
          <w:rFonts w:asciiTheme="minorHAnsi" w:hAnsiTheme="minorHAnsi" w:cstheme="minorHAnsi"/>
          <w:b/>
          <w:bCs/>
        </w:rPr>
        <w:t>Anna Foa</w:t>
      </w:r>
      <w:r w:rsidRPr="00D44A06" w:rsidR="00DD6823">
        <w:rPr>
          <w:rFonts w:asciiTheme="minorHAnsi" w:hAnsiTheme="minorHAnsi" w:cstheme="minorHAnsi"/>
        </w:rPr>
        <w:t xml:space="preserve"> </w:t>
      </w:r>
      <w:r w:rsidR="00DD6823">
        <w:rPr>
          <w:rFonts w:asciiTheme="minorHAnsi" w:hAnsiTheme="minorHAnsi" w:cstheme="minorHAnsi"/>
        </w:rPr>
        <w:t>v</w:t>
      </w:r>
      <w:r w:rsidRPr="00D44A06">
        <w:rPr>
          <w:rFonts w:asciiTheme="minorHAnsi" w:hAnsiTheme="minorHAnsi" w:cstheme="minorHAnsi"/>
        </w:rPr>
        <w:t xml:space="preserve">ince con </w:t>
      </w:r>
      <w:r w:rsidRPr="002222D5" w:rsidR="002222D5">
        <w:rPr>
          <w:rFonts w:asciiTheme="minorHAnsi" w:hAnsiTheme="minorHAnsi" w:cstheme="minorHAnsi"/>
          <w:b/>
          <w:bCs/>
        </w:rPr>
        <w:t>22</w:t>
      </w:r>
      <w:r w:rsidR="00AF74AB">
        <w:rPr>
          <w:rFonts w:asciiTheme="minorHAnsi" w:hAnsiTheme="minorHAnsi" w:cstheme="minorHAnsi"/>
        </w:rPr>
        <w:t xml:space="preserve"> voti su </w:t>
      </w:r>
      <w:r w:rsidRPr="002222D5" w:rsidR="002222D5">
        <w:rPr>
          <w:rFonts w:asciiTheme="minorHAnsi" w:hAnsiTheme="minorHAnsi" w:cstheme="minorHAnsi"/>
          <w:b/>
          <w:bCs/>
        </w:rPr>
        <w:t>55</w:t>
      </w:r>
      <w:r w:rsidR="00AF74AB">
        <w:rPr>
          <w:rFonts w:asciiTheme="minorHAnsi" w:hAnsiTheme="minorHAnsi" w:cstheme="minorHAnsi"/>
        </w:rPr>
        <w:t xml:space="preserve"> espressi </w:t>
      </w:r>
      <w:r w:rsidRPr="00D44A06" w:rsidR="00DD6823">
        <w:rPr>
          <w:rFonts w:asciiTheme="minorHAnsi" w:hAnsiTheme="minorHAnsi" w:cstheme="minorHAnsi"/>
        </w:rPr>
        <w:t>la prima edizione del Premio Strega Saggistica</w:t>
      </w:r>
      <w:r w:rsidR="00AF74AB">
        <w:rPr>
          <w:rFonts w:asciiTheme="minorHAnsi" w:hAnsiTheme="minorHAnsi" w:cstheme="minorHAnsi"/>
        </w:rPr>
        <w:t xml:space="preserve"> per</w:t>
      </w:r>
      <w:r w:rsidRPr="00AF74AB" w:rsidR="00AF74AB">
        <w:rPr>
          <w:rFonts w:asciiTheme="minorHAnsi" w:hAnsiTheme="minorHAnsi" w:cstheme="minorHAnsi"/>
        </w:rPr>
        <w:t xml:space="preserve"> </w:t>
      </w:r>
      <w:r w:rsidRPr="00D44A06" w:rsidR="00AF74AB">
        <w:rPr>
          <w:rFonts w:asciiTheme="minorHAnsi" w:hAnsiTheme="minorHAnsi" w:cstheme="minorHAnsi"/>
        </w:rPr>
        <w:t xml:space="preserve">il </w:t>
      </w:r>
      <w:r w:rsidR="00AF74AB">
        <w:rPr>
          <w:rFonts w:asciiTheme="minorHAnsi" w:hAnsiTheme="minorHAnsi" w:cstheme="minorHAnsi"/>
        </w:rPr>
        <w:t>libro</w:t>
      </w:r>
      <w:r w:rsidRPr="00D44A06" w:rsidR="00AF74AB">
        <w:rPr>
          <w:rFonts w:asciiTheme="minorHAnsi" w:hAnsiTheme="minorHAnsi" w:cstheme="minorHAnsi"/>
        </w:rPr>
        <w:t xml:space="preserve"> </w:t>
      </w:r>
      <w:r w:rsidRPr="002222D5" w:rsidR="002222D5">
        <w:rPr>
          <w:rFonts w:asciiTheme="minorHAnsi" w:hAnsiTheme="minorHAnsi" w:cstheme="minorHAnsi"/>
          <w:i/>
          <w:iCs/>
        </w:rPr>
        <w:t>Il suicidio di Israele</w:t>
      </w:r>
      <w:r w:rsidRPr="002222D5" w:rsidR="002222D5">
        <w:rPr>
          <w:rFonts w:asciiTheme="minorHAnsi" w:hAnsiTheme="minorHAnsi" w:cstheme="minorHAnsi"/>
        </w:rPr>
        <w:t xml:space="preserve"> (Laterza)</w:t>
      </w:r>
      <w:r w:rsidR="00DD6823">
        <w:rPr>
          <w:rFonts w:asciiTheme="minorHAnsi" w:hAnsiTheme="minorHAnsi" w:cstheme="minorHAnsi"/>
        </w:rPr>
        <w:t>.</w:t>
      </w:r>
      <w:r w:rsidRPr="00D44A06" w:rsidR="00DD6823">
        <w:rPr>
          <w:rFonts w:asciiTheme="minorHAnsi" w:hAnsiTheme="minorHAnsi" w:cstheme="minorHAnsi"/>
        </w:rPr>
        <w:t xml:space="preserve"> </w:t>
      </w:r>
      <w:r w:rsidRPr="00D44A06">
        <w:rPr>
          <w:rFonts w:asciiTheme="minorHAnsi" w:hAnsiTheme="minorHAnsi" w:cstheme="minorHAnsi"/>
        </w:rPr>
        <w:t xml:space="preserve">Il riconoscimento è stato assegnato </w:t>
      </w:r>
      <w:r w:rsidRPr="00D44A06" w:rsidR="00A76DC2">
        <w:rPr>
          <w:rFonts w:asciiTheme="minorHAnsi" w:hAnsiTheme="minorHAnsi" w:cstheme="minorHAnsi"/>
        </w:rPr>
        <w:t>a</w:t>
      </w:r>
      <w:r w:rsidRPr="00D44A06">
        <w:rPr>
          <w:rFonts w:asciiTheme="minorHAnsi" w:hAnsiTheme="minorHAnsi" w:cstheme="minorHAnsi"/>
        </w:rPr>
        <w:t xml:space="preserve"> </w:t>
      </w:r>
      <w:r w:rsidRPr="00D44A06">
        <w:rPr>
          <w:rFonts w:asciiTheme="minorHAnsi" w:hAnsiTheme="minorHAnsi" w:cstheme="minorHAnsi"/>
          <w:b/>
          <w:bCs/>
        </w:rPr>
        <w:t>Taobuk – Taormina International Book Festival</w:t>
      </w:r>
      <w:r w:rsidRPr="00D44A06" w:rsidR="00A76DC2">
        <w:rPr>
          <w:rFonts w:asciiTheme="minorHAnsi" w:hAnsiTheme="minorHAnsi" w:cstheme="minorHAnsi"/>
        </w:rPr>
        <w:t>.</w:t>
      </w:r>
    </w:p>
    <w:p w:rsidR="00D44A06" w:rsidP="00E37E47" w:rsidRDefault="00D44A06" w14:paraId="628E78AB" w14:textId="77777777">
      <w:pPr>
        <w:spacing w:after="0" w:line="276" w:lineRule="auto"/>
        <w:jc w:val="both"/>
      </w:pPr>
    </w:p>
    <w:p w:rsidRPr="00D44A06" w:rsidR="00327904" w:rsidP="00E37E47" w:rsidRDefault="00327904" w14:paraId="77812E19" w14:textId="666B4886">
      <w:pPr>
        <w:spacing w:after="0" w:line="276" w:lineRule="auto"/>
        <w:jc w:val="both"/>
        <w:rPr>
          <w:sz w:val="24"/>
          <w:szCs w:val="24"/>
        </w:rPr>
      </w:pPr>
      <w:r w:rsidRPr="00D44A06">
        <w:rPr>
          <w:sz w:val="24"/>
          <w:szCs w:val="24"/>
        </w:rPr>
        <w:t xml:space="preserve">La serata è stata condotta da </w:t>
      </w:r>
      <w:r w:rsidRPr="00D52C2C">
        <w:rPr>
          <w:b/>
          <w:bCs/>
          <w:sz w:val="24"/>
          <w:szCs w:val="24"/>
        </w:rPr>
        <w:t>Eva Giovannini</w:t>
      </w:r>
      <w:r w:rsidRPr="00D44A06">
        <w:rPr>
          <w:sz w:val="24"/>
          <w:szCs w:val="24"/>
        </w:rPr>
        <w:t xml:space="preserve">, nel corso della premiazione oltre ai cinque autori </w:t>
      </w:r>
      <w:r w:rsidR="00DD6823">
        <w:rPr>
          <w:sz w:val="24"/>
          <w:szCs w:val="24"/>
        </w:rPr>
        <w:t xml:space="preserve">candidati </w:t>
      </w:r>
      <w:r w:rsidRPr="00D44A06">
        <w:rPr>
          <w:sz w:val="24"/>
          <w:szCs w:val="24"/>
        </w:rPr>
        <w:t xml:space="preserve">sono intervenuti </w:t>
      </w:r>
      <w:r w:rsidRPr="00D44A06">
        <w:rPr>
          <w:b/>
          <w:sz w:val="24"/>
          <w:szCs w:val="24"/>
        </w:rPr>
        <w:t>Antonella Ferrara</w:t>
      </w:r>
      <w:r w:rsidRPr="00D44A06">
        <w:rPr>
          <w:sz w:val="24"/>
          <w:szCs w:val="24"/>
        </w:rPr>
        <w:t xml:space="preserve">, presidente </w:t>
      </w:r>
      <w:r w:rsidR="00B60364">
        <w:rPr>
          <w:sz w:val="24"/>
          <w:szCs w:val="24"/>
        </w:rPr>
        <w:t>e d</w:t>
      </w:r>
      <w:r w:rsidRPr="00B60364" w:rsidR="00B60364">
        <w:rPr>
          <w:sz w:val="24"/>
          <w:szCs w:val="24"/>
        </w:rPr>
        <w:t xml:space="preserve">irettore </w:t>
      </w:r>
      <w:r w:rsidR="00B60364">
        <w:rPr>
          <w:sz w:val="24"/>
          <w:szCs w:val="24"/>
        </w:rPr>
        <w:t>a</w:t>
      </w:r>
      <w:r w:rsidRPr="00B60364" w:rsidR="00B60364">
        <w:rPr>
          <w:sz w:val="24"/>
          <w:szCs w:val="24"/>
        </w:rPr>
        <w:t>rtistico </w:t>
      </w:r>
      <w:r w:rsidRPr="00D44A06">
        <w:rPr>
          <w:sz w:val="24"/>
          <w:szCs w:val="24"/>
        </w:rPr>
        <w:t xml:space="preserve">di </w:t>
      </w:r>
      <w:r w:rsidRPr="00D44A06" w:rsidR="00D44A06">
        <w:rPr>
          <w:rFonts w:asciiTheme="minorHAnsi" w:hAnsiTheme="minorHAnsi" w:cstheme="minorHAnsi"/>
          <w:sz w:val="24"/>
          <w:szCs w:val="24"/>
        </w:rPr>
        <w:t>Taobuk – Taormina International Book Festival</w:t>
      </w:r>
      <w:r w:rsidRPr="00D44A06">
        <w:rPr>
          <w:sz w:val="24"/>
          <w:szCs w:val="24"/>
        </w:rPr>
        <w:t xml:space="preserve">, </w:t>
      </w:r>
      <w:r w:rsidRPr="00D44A06">
        <w:rPr>
          <w:b/>
          <w:sz w:val="24"/>
          <w:szCs w:val="24"/>
        </w:rPr>
        <w:t>Giovanni Solimine</w:t>
      </w:r>
      <w:r w:rsidR="00E37E47">
        <w:rPr>
          <w:b/>
          <w:sz w:val="24"/>
          <w:szCs w:val="24"/>
        </w:rPr>
        <w:t xml:space="preserve"> </w:t>
      </w:r>
      <w:r w:rsidRPr="00E37E47" w:rsidR="00E37E47">
        <w:rPr>
          <w:bCs/>
          <w:sz w:val="24"/>
          <w:szCs w:val="24"/>
        </w:rPr>
        <w:t>e</w:t>
      </w:r>
      <w:r w:rsidR="00E37E47">
        <w:rPr>
          <w:b/>
          <w:sz w:val="24"/>
          <w:szCs w:val="24"/>
        </w:rPr>
        <w:t xml:space="preserve"> Stefano Petrocchi</w:t>
      </w:r>
      <w:r w:rsidRPr="00D44A06">
        <w:rPr>
          <w:sz w:val="24"/>
          <w:szCs w:val="24"/>
        </w:rPr>
        <w:t xml:space="preserve">, </w:t>
      </w:r>
      <w:r w:rsidR="00E37E47">
        <w:rPr>
          <w:sz w:val="24"/>
          <w:szCs w:val="24"/>
        </w:rPr>
        <w:t xml:space="preserve">rispettivamente </w:t>
      </w:r>
      <w:r w:rsidRPr="00D44A06">
        <w:rPr>
          <w:sz w:val="24"/>
          <w:szCs w:val="24"/>
        </w:rPr>
        <w:t xml:space="preserve">presidente </w:t>
      </w:r>
      <w:r w:rsidR="00DD6823">
        <w:rPr>
          <w:sz w:val="24"/>
          <w:szCs w:val="24"/>
        </w:rPr>
        <w:t xml:space="preserve">e direttore </w:t>
      </w:r>
      <w:r w:rsidRPr="00D44A06">
        <w:rPr>
          <w:sz w:val="24"/>
          <w:szCs w:val="24"/>
        </w:rPr>
        <w:t xml:space="preserve">della Fondazione </w:t>
      </w:r>
      <w:r w:rsidR="00D44A06">
        <w:rPr>
          <w:sz w:val="24"/>
          <w:szCs w:val="24"/>
        </w:rPr>
        <w:t xml:space="preserve">Maria e Goffredo </w:t>
      </w:r>
      <w:r w:rsidRPr="00D44A06">
        <w:rPr>
          <w:sz w:val="24"/>
          <w:szCs w:val="24"/>
        </w:rPr>
        <w:t xml:space="preserve">Bellonci, </w:t>
      </w:r>
      <w:r w:rsidRPr="00D44A06">
        <w:rPr>
          <w:b/>
          <w:sz w:val="24"/>
          <w:szCs w:val="24"/>
        </w:rPr>
        <w:t>Giuseppe D’Avino</w:t>
      </w:r>
      <w:r w:rsidRPr="00D44A06">
        <w:rPr>
          <w:sz w:val="24"/>
          <w:szCs w:val="24"/>
        </w:rPr>
        <w:t>, presidente di Strega Alberti Benevento</w:t>
      </w:r>
      <w:r w:rsidR="00DD6823">
        <w:rPr>
          <w:sz w:val="24"/>
          <w:szCs w:val="24"/>
        </w:rPr>
        <w:t>,</w:t>
      </w:r>
      <w:r w:rsidRPr="00D44A06">
        <w:rPr>
          <w:sz w:val="24"/>
          <w:szCs w:val="24"/>
        </w:rPr>
        <w:t xml:space="preserve"> e </w:t>
      </w:r>
      <w:r w:rsidR="00E55AEF">
        <w:rPr>
          <w:b/>
          <w:sz w:val="24"/>
          <w:szCs w:val="24"/>
        </w:rPr>
        <w:t>Salvatore Pulignano</w:t>
      </w:r>
      <w:r w:rsidRPr="00D44A06">
        <w:rPr>
          <w:sz w:val="24"/>
          <w:szCs w:val="24"/>
        </w:rPr>
        <w:t xml:space="preserve">, </w:t>
      </w:r>
      <w:r w:rsidR="00E55AEF">
        <w:rPr>
          <w:sz w:val="24"/>
          <w:szCs w:val="24"/>
        </w:rPr>
        <w:t>direttore regionale Calabria Sicilia</w:t>
      </w:r>
      <w:r w:rsidRPr="00D44A06">
        <w:rPr>
          <w:sz w:val="24"/>
          <w:szCs w:val="24"/>
        </w:rPr>
        <w:t xml:space="preserve"> di BPER Banca.</w:t>
      </w:r>
    </w:p>
    <w:p w:rsidR="00DD6823" w:rsidP="00E37E47" w:rsidRDefault="00DD6823" w14:paraId="616152F4" w14:textId="77777777">
      <w:pPr>
        <w:pStyle w:val="NormaleWeb"/>
        <w:spacing w:before="0" w:beforeAutospacing="0" w:after="0" w:afterAutospacing="0" w:line="276" w:lineRule="auto"/>
        <w:jc w:val="both"/>
        <w:rPr>
          <w:rFonts w:asciiTheme="minorHAnsi" w:hAnsiTheme="minorHAnsi" w:cstheme="minorHAnsi"/>
        </w:rPr>
      </w:pPr>
    </w:p>
    <w:p w:rsidR="00AF74AB" w:rsidP="2E90B175" w:rsidRDefault="00F234A8" w14:paraId="431C59FF" w14:textId="74924A2E">
      <w:pPr>
        <w:pStyle w:val="NormaleWeb"/>
        <w:spacing w:before="0" w:beforeAutospacing="off" w:after="0" w:afterAutospacing="off" w:line="276" w:lineRule="auto"/>
        <w:jc w:val="both"/>
        <w:rPr>
          <w:rFonts w:ascii="Calibri" w:hAnsi="Calibri" w:cs="Calibri" w:asciiTheme="minorAscii" w:hAnsiTheme="minorAscii" w:cstheme="minorAscii"/>
          <w:b w:val="1"/>
          <w:bCs w:val="1"/>
          <w:highlight w:val="yellow"/>
        </w:rPr>
      </w:pPr>
      <w:r w:rsidRPr="2E90B175" w:rsidR="2E90B175">
        <w:rPr>
          <w:rFonts w:ascii="Calibri" w:hAnsi="Calibri" w:cs="Calibri" w:asciiTheme="minorAscii" w:hAnsiTheme="minorAscii" w:cstheme="minorAscii"/>
        </w:rPr>
        <w:t xml:space="preserve">Il </w:t>
      </w:r>
      <w:r w:rsidRPr="2E90B175" w:rsidR="2E90B175">
        <w:rPr>
          <w:rFonts w:ascii="Calibri" w:hAnsi="Calibri" w:cs="Calibri" w:asciiTheme="minorAscii" w:hAnsiTheme="minorAscii" w:cstheme="minorAscii"/>
          <w:b w:val="1"/>
          <w:bCs w:val="1"/>
        </w:rPr>
        <w:t xml:space="preserve">Comitato scientifico </w:t>
      </w:r>
      <w:r w:rsidRPr="2E90B175" w:rsidR="2E90B175">
        <w:rPr>
          <w:rFonts w:ascii="Calibri" w:hAnsi="Calibri" w:cs="Calibri" w:asciiTheme="minorAscii" w:hAnsiTheme="minorAscii" w:cstheme="minorAscii"/>
        </w:rPr>
        <w:t xml:space="preserve">– composto da </w:t>
      </w:r>
      <w:r w:rsidRPr="2E90B175" w:rsidR="2E90B175">
        <w:rPr>
          <w:rFonts w:ascii="Calibri" w:hAnsi="Calibri" w:cs="Calibri" w:asciiTheme="minorAscii" w:hAnsiTheme="minorAscii" w:cstheme="minorAscii"/>
          <w:b w:val="1"/>
          <w:bCs w:val="1"/>
        </w:rPr>
        <w:t>Carlo Felice Casula</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Alfonso Celotto</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Antonella Ferrara</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Simonetta Fiori</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Paolo Giordano</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Francesca Mannocchi</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Nico Pitrelli</w:t>
      </w:r>
      <w:r w:rsidRPr="2E90B175" w:rsidR="2E90B175">
        <w:rPr>
          <w:rFonts w:ascii="Calibri" w:hAnsi="Calibri" w:cs="Calibri" w:asciiTheme="minorAscii" w:hAnsiTheme="minorAscii" w:cstheme="minorAscii"/>
        </w:rPr>
        <w:t xml:space="preserve">, </w:t>
      </w:r>
      <w:r w:rsidRPr="2E90B175" w:rsidR="2E90B175">
        <w:rPr>
          <w:rFonts w:ascii="Calibri" w:hAnsi="Calibri" w:cs="Calibri" w:asciiTheme="minorAscii" w:hAnsiTheme="minorAscii" w:cstheme="minorAscii"/>
          <w:b w:val="1"/>
          <w:bCs w:val="1"/>
        </w:rPr>
        <w:t>Lucrezia Reichlin</w:t>
      </w:r>
      <w:r w:rsidRPr="2E90B175" w:rsidR="2E90B175">
        <w:rPr>
          <w:rFonts w:ascii="Calibri" w:hAnsi="Calibri" w:cs="Calibri" w:asciiTheme="minorAscii" w:hAnsiTheme="minorAscii" w:cstheme="minorAscii"/>
        </w:rPr>
        <w:t>,</w:t>
      </w:r>
      <w:r w:rsidRPr="2E90B175" w:rsidR="2E90B175">
        <w:rPr>
          <w:rFonts w:ascii="Calibri" w:hAnsi="Calibri" w:cs="Calibri" w:asciiTheme="minorAscii" w:hAnsiTheme="minorAscii" w:cstheme="minorAscii"/>
          <w:b w:val="1"/>
          <w:bCs w:val="1"/>
        </w:rPr>
        <w:t xml:space="preserve"> Nino Rizzo Nervo</w:t>
      </w:r>
      <w:r w:rsidRPr="2E90B175" w:rsidR="2E90B175">
        <w:rPr>
          <w:rFonts w:ascii="Calibri" w:hAnsi="Calibri" w:cs="Calibri" w:asciiTheme="minorAscii" w:hAnsiTheme="minorAscii" w:cstheme="minorAscii"/>
        </w:rPr>
        <w:t xml:space="preserve"> e </w:t>
      </w:r>
      <w:r w:rsidRPr="2E90B175" w:rsidR="2E90B175">
        <w:rPr>
          <w:rFonts w:ascii="Calibri" w:hAnsi="Calibri" w:cs="Calibri" w:asciiTheme="minorAscii" w:hAnsiTheme="minorAscii" w:cstheme="minorAscii"/>
          <w:b w:val="1"/>
          <w:bCs w:val="1"/>
        </w:rPr>
        <w:t>Giovanni Solimine</w:t>
      </w:r>
      <w:r w:rsidRPr="2E90B175" w:rsidR="2E90B175">
        <w:rPr>
          <w:rFonts w:ascii="Calibri" w:hAnsi="Calibri" w:cs="Calibri" w:asciiTheme="minorAscii" w:hAnsiTheme="minorAscii" w:cstheme="minorAscii"/>
        </w:rPr>
        <w:t xml:space="preserve"> (presidente) – aveva selezionato, oltre al libro premiato, i seguenti titoli:</w:t>
      </w:r>
    </w:p>
    <w:p w:rsidRPr="002222D5" w:rsidR="00AF74AB" w:rsidP="00E37E47" w:rsidRDefault="00AF74AB" w14:paraId="164DB324" w14:textId="77777777">
      <w:pPr>
        <w:pStyle w:val="NormaleWeb"/>
        <w:spacing w:before="0" w:beforeAutospacing="0" w:after="0" w:afterAutospacing="0" w:line="276" w:lineRule="auto"/>
        <w:jc w:val="both"/>
        <w:rPr>
          <w:rFonts w:asciiTheme="minorHAnsi" w:hAnsiTheme="minorHAnsi" w:cstheme="minorHAnsi"/>
          <w:b/>
          <w:bCs/>
        </w:rPr>
      </w:pPr>
    </w:p>
    <w:p w:rsidRPr="002222D5" w:rsidR="00AF74AB" w:rsidP="00E37E47" w:rsidRDefault="00A76DC2" w14:paraId="3A9207D8" w14:textId="0645EC9B">
      <w:pPr>
        <w:pStyle w:val="NormaleWeb"/>
        <w:spacing w:before="0" w:beforeAutospacing="0" w:after="0" w:afterAutospacing="0" w:line="276" w:lineRule="auto"/>
        <w:jc w:val="both"/>
        <w:rPr>
          <w:rFonts w:asciiTheme="minorHAnsi" w:hAnsiTheme="minorHAnsi" w:cstheme="minorHAnsi"/>
        </w:rPr>
      </w:pPr>
      <w:r w:rsidRPr="002222D5">
        <w:rPr>
          <w:rFonts w:asciiTheme="minorHAnsi" w:hAnsiTheme="minorHAnsi" w:cstheme="minorHAnsi"/>
          <w:b/>
          <w:bCs/>
        </w:rPr>
        <w:t>Alessandro Aresu</w:t>
      </w:r>
      <w:r w:rsidRPr="002222D5">
        <w:rPr>
          <w:rFonts w:asciiTheme="minorHAnsi" w:hAnsiTheme="minorHAnsi" w:cstheme="minorHAnsi"/>
        </w:rPr>
        <w:t xml:space="preserve">, </w:t>
      </w:r>
      <w:r w:rsidRPr="002222D5">
        <w:rPr>
          <w:rFonts w:asciiTheme="minorHAnsi" w:hAnsiTheme="minorHAnsi" w:cstheme="minorHAnsi"/>
          <w:i/>
          <w:iCs/>
        </w:rPr>
        <w:t>Geopolitica dell’intelligenza artificiale</w:t>
      </w:r>
      <w:r w:rsidRPr="002222D5">
        <w:rPr>
          <w:rFonts w:asciiTheme="minorHAnsi" w:hAnsiTheme="minorHAnsi" w:cstheme="minorHAnsi"/>
        </w:rPr>
        <w:t xml:space="preserve"> (Feltrinelli)</w:t>
      </w:r>
      <w:r w:rsidRPr="002222D5" w:rsidR="00AF74AB">
        <w:rPr>
          <w:rFonts w:asciiTheme="minorHAnsi" w:hAnsiTheme="minorHAnsi" w:cstheme="minorHAnsi"/>
        </w:rPr>
        <w:t xml:space="preserve">, voti </w:t>
      </w:r>
      <w:r w:rsidR="002222D5">
        <w:rPr>
          <w:rFonts w:asciiTheme="minorHAnsi" w:hAnsiTheme="minorHAnsi" w:cstheme="minorHAnsi"/>
        </w:rPr>
        <w:t>5</w:t>
      </w:r>
    </w:p>
    <w:p w:rsidRPr="002222D5" w:rsidR="00AF74AB" w:rsidP="00E37E47" w:rsidRDefault="00A76DC2" w14:paraId="2BF8D179" w14:textId="0C548C62">
      <w:pPr>
        <w:pStyle w:val="NormaleWeb"/>
        <w:spacing w:before="0" w:beforeAutospacing="0" w:after="0" w:afterAutospacing="0" w:line="276" w:lineRule="auto"/>
        <w:jc w:val="both"/>
        <w:rPr>
          <w:rFonts w:asciiTheme="minorHAnsi" w:hAnsiTheme="minorHAnsi" w:cstheme="minorHAnsi"/>
        </w:rPr>
      </w:pPr>
      <w:r w:rsidRPr="002222D5">
        <w:rPr>
          <w:rFonts w:asciiTheme="minorHAnsi" w:hAnsiTheme="minorHAnsi" w:cstheme="minorHAnsi"/>
          <w:b/>
          <w:bCs/>
        </w:rPr>
        <w:t>Vittorio Lingiardi</w:t>
      </w:r>
      <w:r w:rsidRPr="002222D5">
        <w:rPr>
          <w:rFonts w:asciiTheme="minorHAnsi" w:hAnsiTheme="minorHAnsi" w:cstheme="minorHAnsi"/>
        </w:rPr>
        <w:t xml:space="preserve">, </w:t>
      </w:r>
      <w:r w:rsidRPr="002222D5">
        <w:rPr>
          <w:rFonts w:asciiTheme="minorHAnsi" w:hAnsiTheme="minorHAnsi" w:cstheme="minorHAnsi"/>
          <w:i/>
          <w:iCs/>
        </w:rPr>
        <w:t>Corpo, umano</w:t>
      </w:r>
      <w:r w:rsidRPr="002222D5">
        <w:rPr>
          <w:rFonts w:asciiTheme="minorHAnsi" w:hAnsiTheme="minorHAnsi" w:cstheme="minorHAnsi"/>
        </w:rPr>
        <w:t xml:space="preserve"> (Einaudi)</w:t>
      </w:r>
      <w:r w:rsidRPr="002222D5" w:rsidR="00AF74AB">
        <w:rPr>
          <w:rFonts w:asciiTheme="minorHAnsi" w:hAnsiTheme="minorHAnsi" w:cstheme="minorHAnsi"/>
        </w:rPr>
        <w:t xml:space="preserve">, voti </w:t>
      </w:r>
      <w:r w:rsidR="002222D5">
        <w:rPr>
          <w:rFonts w:asciiTheme="minorHAnsi" w:hAnsiTheme="minorHAnsi" w:cstheme="minorHAnsi"/>
        </w:rPr>
        <w:t>20</w:t>
      </w:r>
    </w:p>
    <w:p w:rsidRPr="002222D5" w:rsidR="00AF74AB" w:rsidP="00E37E47" w:rsidRDefault="00A76DC2" w14:paraId="120A84B1" w14:textId="115EC05B">
      <w:pPr>
        <w:pStyle w:val="NormaleWeb"/>
        <w:spacing w:before="0" w:beforeAutospacing="0" w:after="0" w:afterAutospacing="0" w:line="276" w:lineRule="auto"/>
        <w:jc w:val="both"/>
        <w:rPr>
          <w:rFonts w:asciiTheme="minorHAnsi" w:hAnsiTheme="minorHAnsi" w:cstheme="minorHAnsi"/>
        </w:rPr>
      </w:pPr>
      <w:r w:rsidRPr="002222D5">
        <w:rPr>
          <w:rFonts w:asciiTheme="minorHAnsi" w:hAnsiTheme="minorHAnsi" w:cstheme="minorHAnsi"/>
          <w:b/>
          <w:bCs/>
        </w:rPr>
        <w:t>Simone Pieranni</w:t>
      </w:r>
      <w:r w:rsidRPr="002222D5">
        <w:rPr>
          <w:rFonts w:asciiTheme="minorHAnsi" w:hAnsiTheme="minorHAnsi" w:cstheme="minorHAnsi"/>
          <w:i/>
          <w:iCs/>
        </w:rPr>
        <w:t>, 2100. Come sarà l’Asia, come saremo noi</w:t>
      </w:r>
      <w:r w:rsidRPr="002222D5">
        <w:rPr>
          <w:rFonts w:asciiTheme="minorHAnsi" w:hAnsiTheme="minorHAnsi" w:cstheme="minorHAnsi"/>
        </w:rPr>
        <w:t xml:space="preserve"> (Mondadori)</w:t>
      </w:r>
      <w:r w:rsidRPr="002222D5" w:rsidR="00AF74AB">
        <w:rPr>
          <w:rFonts w:asciiTheme="minorHAnsi" w:hAnsiTheme="minorHAnsi" w:cstheme="minorHAnsi"/>
        </w:rPr>
        <w:t xml:space="preserve">, voti </w:t>
      </w:r>
      <w:r w:rsidR="002222D5">
        <w:rPr>
          <w:rFonts w:asciiTheme="minorHAnsi" w:hAnsiTheme="minorHAnsi" w:cstheme="minorHAnsi"/>
        </w:rPr>
        <w:t>4</w:t>
      </w:r>
    </w:p>
    <w:p w:rsidRPr="00D44A06" w:rsidR="00A76DC2" w:rsidP="00E37E47" w:rsidRDefault="00A76DC2" w14:paraId="0CC60AD9" w14:textId="35560387">
      <w:pPr>
        <w:pStyle w:val="NormaleWeb"/>
        <w:spacing w:before="0" w:beforeAutospacing="0" w:after="0" w:afterAutospacing="0" w:line="276" w:lineRule="auto"/>
        <w:jc w:val="both"/>
        <w:rPr>
          <w:rFonts w:asciiTheme="minorHAnsi" w:hAnsiTheme="minorHAnsi" w:cstheme="minorHAnsi"/>
        </w:rPr>
      </w:pPr>
      <w:r w:rsidRPr="002222D5">
        <w:rPr>
          <w:rFonts w:asciiTheme="minorHAnsi" w:hAnsiTheme="minorHAnsi" w:cstheme="minorHAnsi"/>
          <w:b/>
          <w:bCs/>
        </w:rPr>
        <w:t>Luigi Zoja</w:t>
      </w:r>
      <w:r w:rsidRPr="002222D5">
        <w:rPr>
          <w:rFonts w:asciiTheme="minorHAnsi" w:hAnsiTheme="minorHAnsi" w:cstheme="minorHAnsi"/>
        </w:rPr>
        <w:t xml:space="preserve">, </w:t>
      </w:r>
      <w:r w:rsidRPr="002222D5">
        <w:rPr>
          <w:rFonts w:asciiTheme="minorHAnsi" w:hAnsiTheme="minorHAnsi" w:cstheme="minorHAnsi"/>
          <w:i/>
          <w:iCs/>
        </w:rPr>
        <w:t xml:space="preserve">Narrare l’Italia. Dal vertice del mondo al Novecento </w:t>
      </w:r>
      <w:r w:rsidRPr="002222D5">
        <w:rPr>
          <w:rFonts w:asciiTheme="minorHAnsi" w:hAnsiTheme="minorHAnsi" w:cstheme="minorHAnsi"/>
        </w:rPr>
        <w:t>(Bollati Boringhieri)</w:t>
      </w:r>
      <w:r w:rsidRPr="002222D5" w:rsidR="00AF74AB">
        <w:rPr>
          <w:rFonts w:asciiTheme="minorHAnsi" w:hAnsiTheme="minorHAnsi" w:cstheme="minorHAnsi"/>
        </w:rPr>
        <w:t xml:space="preserve">, voti </w:t>
      </w:r>
      <w:r w:rsidR="002222D5">
        <w:rPr>
          <w:rFonts w:asciiTheme="minorHAnsi" w:hAnsiTheme="minorHAnsi" w:cstheme="minorHAnsi"/>
        </w:rPr>
        <w:t>4</w:t>
      </w:r>
      <w:r w:rsidRPr="00D44A06">
        <w:rPr>
          <w:rFonts w:asciiTheme="minorHAnsi" w:hAnsiTheme="minorHAnsi" w:cstheme="minorHAnsi"/>
        </w:rPr>
        <w:t xml:space="preserve">  </w:t>
      </w:r>
    </w:p>
    <w:p w:rsidRPr="00D44A06" w:rsidR="00A76DC2" w:rsidP="00E37E47" w:rsidRDefault="00A76DC2" w14:paraId="249ADDFB" w14:textId="77777777">
      <w:pPr>
        <w:pStyle w:val="NormaleWeb"/>
        <w:spacing w:before="0" w:beforeAutospacing="0" w:after="0" w:afterAutospacing="0" w:line="276" w:lineRule="auto"/>
        <w:ind w:hanging="2"/>
        <w:jc w:val="both"/>
        <w:rPr>
          <w:rFonts w:asciiTheme="minorHAnsi" w:hAnsiTheme="minorHAnsi" w:cstheme="minorHAnsi"/>
        </w:rPr>
      </w:pPr>
    </w:p>
    <w:p w:rsidRPr="00D52C2C" w:rsidR="009919E9" w:rsidP="00E37E47" w:rsidRDefault="00AF74AB" w14:paraId="43829471" w14:textId="50A63DB3">
      <w:pPr>
        <w:pStyle w:val="NormaleWeb"/>
        <w:spacing w:before="0" w:beforeAutospacing="0" w:after="0" w:afterAutospacing="0" w:line="276" w:lineRule="auto"/>
        <w:jc w:val="both"/>
        <w:rPr>
          <w:rFonts w:asciiTheme="minorHAnsi" w:hAnsiTheme="minorHAnsi" w:cstheme="minorHAnsi"/>
        </w:rPr>
      </w:pPr>
      <w:r>
        <w:rPr>
          <w:rFonts w:asciiTheme="minorHAnsi" w:hAnsiTheme="minorHAnsi" w:cstheme="minorHAnsi"/>
          <w:color w:val="000000"/>
        </w:rPr>
        <w:t>L</w:t>
      </w:r>
      <w:r w:rsidRPr="00D52C2C">
        <w:rPr>
          <w:rFonts w:asciiTheme="minorHAnsi" w:hAnsiTheme="minorHAnsi" w:cstheme="minorHAnsi"/>
          <w:color w:val="000000"/>
        </w:rPr>
        <w:t xml:space="preserve">'opera vincitrice </w:t>
      </w:r>
      <w:r>
        <w:rPr>
          <w:rFonts w:asciiTheme="minorHAnsi" w:hAnsiTheme="minorHAnsi" w:cstheme="minorHAnsi"/>
          <w:color w:val="000000"/>
        </w:rPr>
        <w:t>è stata determinata dal</w:t>
      </w:r>
      <w:r w:rsidRPr="00D52C2C" w:rsidR="009919E9">
        <w:rPr>
          <w:rFonts w:asciiTheme="minorHAnsi" w:hAnsiTheme="minorHAnsi" w:cstheme="minorHAnsi"/>
        </w:rPr>
        <w:t xml:space="preserve"> voto dei </w:t>
      </w:r>
      <w:r w:rsidRPr="00D52C2C" w:rsidR="00A76DC2">
        <w:rPr>
          <w:rFonts w:asciiTheme="minorHAnsi" w:hAnsiTheme="minorHAnsi" w:cstheme="minorHAnsi"/>
        </w:rPr>
        <w:t xml:space="preserve">cinquantacinque </w:t>
      </w:r>
      <w:r w:rsidRPr="00D52C2C" w:rsidR="009919E9">
        <w:rPr>
          <w:rFonts w:asciiTheme="minorHAnsi" w:hAnsiTheme="minorHAnsi" w:cstheme="minorHAnsi"/>
        </w:rPr>
        <w:t xml:space="preserve">componenti della </w:t>
      </w:r>
      <w:r w:rsidRPr="00D52C2C" w:rsidR="009919E9">
        <w:rPr>
          <w:rFonts w:asciiTheme="minorHAnsi" w:hAnsiTheme="minorHAnsi" w:cstheme="minorHAnsi"/>
          <w:b/>
          <w:bCs/>
        </w:rPr>
        <w:t>Giuria</w:t>
      </w:r>
      <w:r>
        <w:rPr>
          <w:rFonts w:asciiTheme="minorHAnsi" w:hAnsiTheme="minorHAnsi" w:cstheme="minorHAnsi"/>
        </w:rPr>
        <w:t>,</w:t>
      </w:r>
      <w:r w:rsidRPr="00D52C2C" w:rsidR="00A76DC2">
        <w:rPr>
          <w:rFonts w:asciiTheme="minorHAnsi" w:hAnsiTheme="minorHAnsi" w:cstheme="minorHAnsi"/>
        </w:rPr>
        <w:t xml:space="preserve"> </w:t>
      </w:r>
      <w:r w:rsidRPr="00D52C2C" w:rsidR="00D52C2C">
        <w:rPr>
          <w:rFonts w:asciiTheme="minorHAnsi" w:hAnsiTheme="minorHAnsi" w:cstheme="minorHAnsi"/>
        </w:rPr>
        <w:t>compost</w:t>
      </w:r>
      <w:r>
        <w:rPr>
          <w:rFonts w:asciiTheme="minorHAnsi" w:hAnsiTheme="minorHAnsi" w:cstheme="minorHAnsi"/>
        </w:rPr>
        <w:t>a</w:t>
      </w:r>
      <w:r w:rsidRPr="00D52C2C" w:rsidR="00D52C2C">
        <w:rPr>
          <w:rFonts w:asciiTheme="minorHAnsi" w:hAnsiTheme="minorHAnsi" w:cstheme="minorHAnsi"/>
        </w:rPr>
        <w:t xml:space="preserve"> da </w:t>
      </w:r>
      <w:r w:rsidRPr="00D52C2C" w:rsidR="009919E9">
        <w:rPr>
          <w:rFonts w:asciiTheme="minorHAnsi" w:hAnsiTheme="minorHAnsi" w:cstheme="minorHAnsi"/>
        </w:rPr>
        <w:t>personalità di spicco dell’accademia, della ricerca scientifica e del giornalismo d’inchiesta e culturale, inclusi i componenti del Comitato scientifico</w:t>
      </w:r>
      <w:r w:rsidRPr="00D52C2C" w:rsidR="00D52C2C">
        <w:rPr>
          <w:rFonts w:asciiTheme="minorHAnsi" w:hAnsiTheme="minorHAnsi" w:cstheme="minorHAnsi"/>
          <w:color w:val="000000"/>
        </w:rPr>
        <w:t>.</w:t>
      </w:r>
    </w:p>
    <w:p w:rsidRPr="00D44A06" w:rsidR="00A76DC2" w:rsidP="00E37E47" w:rsidRDefault="00A76DC2" w14:paraId="6F0F9771" w14:textId="77777777">
      <w:pPr>
        <w:pStyle w:val="NormaleWeb"/>
        <w:spacing w:before="0" w:beforeAutospacing="0" w:after="0" w:afterAutospacing="0" w:line="276" w:lineRule="auto"/>
        <w:jc w:val="both"/>
        <w:rPr>
          <w:rFonts w:asciiTheme="minorHAnsi" w:hAnsiTheme="minorHAnsi" w:cstheme="minorHAnsi"/>
        </w:rPr>
      </w:pPr>
    </w:p>
    <w:p w:rsidRPr="00D52C2C" w:rsidR="00D44A06" w:rsidP="00E37E47" w:rsidRDefault="00AF74AB" w14:paraId="08DFEF43" w14:textId="7D9028A6">
      <w:pPr>
        <w:spacing w:after="0" w:line="276"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Alla premiazione è intervenuta</w:t>
      </w:r>
      <w:r w:rsidRPr="00D52C2C" w:rsidR="00D52C2C">
        <w:rPr>
          <w:rFonts w:asciiTheme="minorHAnsi" w:hAnsiTheme="minorHAnsi" w:cstheme="minorHAnsi"/>
          <w:color w:val="000000"/>
          <w:sz w:val="24"/>
          <w:szCs w:val="24"/>
        </w:rPr>
        <w:t xml:space="preserve"> anche</w:t>
      </w:r>
      <w:r w:rsidRPr="00D52C2C" w:rsidR="00D52C2C">
        <w:rPr>
          <w:rStyle w:val="apple-converted-space"/>
          <w:rFonts w:asciiTheme="minorHAnsi" w:hAnsiTheme="minorHAnsi" w:cstheme="minorHAnsi"/>
          <w:color w:val="000000"/>
          <w:sz w:val="24"/>
          <w:szCs w:val="24"/>
        </w:rPr>
        <w:t> </w:t>
      </w:r>
      <w:r w:rsidRPr="00D52C2C" w:rsidR="00D52C2C">
        <w:rPr>
          <w:rStyle w:val="Enfasigrassetto"/>
          <w:rFonts w:asciiTheme="minorHAnsi" w:hAnsiTheme="minorHAnsi" w:cstheme="minorHAnsi"/>
          <w:color w:val="000000"/>
          <w:sz w:val="24"/>
          <w:szCs w:val="24"/>
        </w:rPr>
        <w:t>Anne Applebaum</w:t>
      </w:r>
      <w:r w:rsidRPr="00D52C2C" w:rsidR="00D52C2C">
        <w:rPr>
          <w:rFonts w:asciiTheme="minorHAnsi" w:hAnsiTheme="minorHAnsi" w:cstheme="minorHAnsi"/>
          <w:color w:val="000000"/>
          <w:sz w:val="24"/>
          <w:szCs w:val="24"/>
        </w:rPr>
        <w:t xml:space="preserve">, vincitrice del </w:t>
      </w:r>
      <w:r w:rsidRPr="00D52C2C" w:rsidR="00D52C2C">
        <w:rPr>
          <w:rFonts w:asciiTheme="minorHAnsi" w:hAnsiTheme="minorHAnsi" w:cstheme="minorHAnsi"/>
          <w:b/>
          <w:bCs/>
          <w:color w:val="000000"/>
          <w:sz w:val="24"/>
          <w:szCs w:val="24"/>
        </w:rPr>
        <w:t>Premio Strega Saggistica Internazionale</w:t>
      </w:r>
      <w:r w:rsidRPr="00D52C2C" w:rsidR="00D52C2C">
        <w:rPr>
          <w:rFonts w:asciiTheme="minorHAnsi" w:hAnsiTheme="minorHAnsi" w:cstheme="minorHAnsi"/>
          <w:color w:val="000000"/>
          <w:sz w:val="24"/>
          <w:szCs w:val="24"/>
        </w:rPr>
        <w:t xml:space="preserve">, assegnato dal </w:t>
      </w:r>
      <w:r w:rsidRPr="00D52C2C" w:rsidR="00D52C2C">
        <w:rPr>
          <w:rFonts w:asciiTheme="minorHAnsi" w:hAnsiTheme="minorHAnsi" w:cstheme="minorHAnsi"/>
          <w:b/>
          <w:bCs/>
          <w:color w:val="000000"/>
          <w:sz w:val="24"/>
          <w:szCs w:val="24"/>
        </w:rPr>
        <w:t>Comitato promotore</w:t>
      </w:r>
      <w:r w:rsidRPr="00D52C2C" w:rsidR="00D52C2C">
        <w:rPr>
          <w:rFonts w:asciiTheme="minorHAnsi" w:hAnsiTheme="minorHAnsi" w:cstheme="minorHAnsi"/>
          <w:color w:val="000000"/>
          <w:sz w:val="24"/>
          <w:szCs w:val="24"/>
        </w:rPr>
        <w:t>. La giornalista e saggista statunitense naturalizzata polacca, già Premio Pulitzer nel 2004, è autrice di</w:t>
      </w:r>
      <w:r w:rsidRPr="00D52C2C" w:rsidR="00D52C2C">
        <w:rPr>
          <w:rStyle w:val="apple-converted-space"/>
          <w:rFonts w:asciiTheme="minorHAnsi" w:hAnsiTheme="minorHAnsi" w:cstheme="minorHAnsi"/>
          <w:color w:val="000000"/>
          <w:sz w:val="24"/>
          <w:szCs w:val="24"/>
        </w:rPr>
        <w:t> </w:t>
      </w:r>
      <w:r w:rsidRPr="00D52C2C" w:rsidR="00D52C2C">
        <w:rPr>
          <w:rStyle w:val="Enfasicorsivo"/>
          <w:rFonts w:asciiTheme="minorHAnsi" w:hAnsiTheme="minorHAnsi" w:cstheme="minorHAnsi"/>
          <w:color w:val="000000"/>
          <w:sz w:val="24"/>
          <w:szCs w:val="24"/>
        </w:rPr>
        <w:t>Autocrazie. Chi sono i dittatori che vogliono governare il mondo</w:t>
      </w:r>
      <w:r w:rsidRPr="00D52C2C" w:rsidR="00D52C2C">
        <w:rPr>
          <w:rFonts w:asciiTheme="minorHAnsi" w:hAnsiTheme="minorHAnsi" w:cstheme="minorHAnsi"/>
          <w:color w:val="000000"/>
          <w:sz w:val="24"/>
          <w:szCs w:val="24"/>
        </w:rPr>
        <w:t xml:space="preserve">, tradotto da Tullio Cannillo (Mondadori, 2024). </w:t>
      </w:r>
    </w:p>
    <w:p w:rsidRPr="00D44A06" w:rsidR="00D52C2C" w:rsidP="00E37E47" w:rsidRDefault="00D52C2C" w14:paraId="2A84D1D8" w14:textId="77777777">
      <w:pPr>
        <w:spacing w:after="0" w:line="276" w:lineRule="auto"/>
        <w:jc w:val="both"/>
        <w:rPr>
          <w:rFonts w:eastAsia="Times New Roman" w:asciiTheme="minorHAnsi" w:hAnsiTheme="minorHAnsi" w:cstheme="minorHAnsi"/>
          <w:color w:val="000000"/>
          <w:kern w:val="0"/>
          <w:sz w:val="24"/>
          <w:szCs w:val="24"/>
          <w:lang w:eastAsia="it-IT"/>
        </w:rPr>
      </w:pPr>
    </w:p>
    <w:p w:rsidR="00AF74AB" w:rsidRDefault="00AF74AB" w14:paraId="63372C0C" w14:textId="77777777">
      <w:pPr>
        <w:spacing w:after="0" w:line="240" w:lineRule="auto"/>
        <w:rPr>
          <w:rFonts w:eastAsia="Times New Roman" w:asciiTheme="minorHAnsi" w:hAnsiTheme="minorHAnsi" w:cstheme="minorHAnsi"/>
          <w:kern w:val="0"/>
          <w:sz w:val="24"/>
          <w:szCs w:val="24"/>
          <w:u w:color="000000"/>
          <w:lang w:eastAsia="it-IT"/>
        </w:rPr>
      </w:pPr>
      <w:r>
        <w:rPr>
          <w:rFonts w:asciiTheme="minorHAnsi" w:hAnsiTheme="minorHAnsi" w:cstheme="minorHAnsi"/>
        </w:rPr>
        <w:br w:type="page"/>
      </w:r>
    </w:p>
    <w:p w:rsidR="00AF74AB" w:rsidP="00E37E47" w:rsidRDefault="00AF74AB" w14:paraId="164A9CFD" w14:textId="77777777">
      <w:pPr>
        <w:pStyle w:val="NormaleWeb"/>
        <w:spacing w:before="0" w:beforeAutospacing="0" w:after="0" w:afterAutospacing="0" w:line="276" w:lineRule="auto"/>
        <w:jc w:val="both"/>
        <w:rPr>
          <w:rFonts w:asciiTheme="minorHAnsi" w:hAnsiTheme="minorHAnsi" w:cstheme="minorHAnsi"/>
        </w:rPr>
      </w:pPr>
    </w:p>
    <w:p w:rsidR="00AF74AB" w:rsidP="00E37E47" w:rsidRDefault="00A76DC2" w14:paraId="5F206377" w14:textId="77777777">
      <w:pPr>
        <w:pStyle w:val="NormaleWeb"/>
        <w:spacing w:before="0" w:beforeAutospacing="0" w:after="0" w:afterAutospacing="0" w:line="276" w:lineRule="auto"/>
        <w:jc w:val="both"/>
        <w:rPr>
          <w:rFonts w:asciiTheme="minorHAnsi" w:hAnsiTheme="minorHAnsi" w:cstheme="minorHAnsi"/>
          <w:b/>
          <w:bCs/>
        </w:rPr>
      </w:pPr>
      <w:r w:rsidRPr="00D44A06">
        <w:rPr>
          <w:rFonts w:asciiTheme="minorHAnsi" w:hAnsiTheme="minorHAnsi" w:cstheme="minorHAnsi"/>
        </w:rPr>
        <w:t xml:space="preserve">Il </w:t>
      </w:r>
      <w:r w:rsidRPr="00D44A06">
        <w:rPr>
          <w:rFonts w:asciiTheme="minorHAnsi" w:hAnsiTheme="minorHAnsi" w:cstheme="minorHAnsi"/>
          <w:b/>
          <w:bCs/>
        </w:rPr>
        <w:t>Premio Strega Saggistica</w:t>
      </w:r>
      <w:r w:rsidRPr="00D44A06">
        <w:rPr>
          <w:rFonts w:asciiTheme="minorHAnsi" w:hAnsiTheme="minorHAnsi" w:cstheme="minorHAnsi"/>
        </w:rPr>
        <w:t xml:space="preserve"> </w:t>
      </w:r>
      <w:r w:rsidR="00AF74AB">
        <w:rPr>
          <w:rFonts w:asciiTheme="minorHAnsi" w:hAnsiTheme="minorHAnsi" w:cstheme="minorHAnsi"/>
        </w:rPr>
        <w:t>è</w:t>
      </w:r>
      <w:r w:rsidRPr="00D44A06">
        <w:rPr>
          <w:rFonts w:asciiTheme="minorHAnsi" w:hAnsiTheme="minorHAnsi" w:cstheme="minorHAnsi"/>
        </w:rPr>
        <w:t xml:space="preserve"> promosso da </w:t>
      </w:r>
      <w:r w:rsidRPr="00D44A06">
        <w:rPr>
          <w:rFonts w:asciiTheme="minorHAnsi" w:hAnsiTheme="minorHAnsi" w:cstheme="minorHAnsi"/>
          <w:b/>
          <w:bCs/>
        </w:rPr>
        <w:t>Fondazione Maria e Goffredo Bellonci</w:t>
      </w:r>
      <w:r w:rsidRPr="00D44A06">
        <w:rPr>
          <w:rFonts w:asciiTheme="minorHAnsi" w:hAnsiTheme="minorHAnsi" w:cstheme="minorHAnsi"/>
        </w:rPr>
        <w:t xml:space="preserve">, </w:t>
      </w:r>
      <w:r w:rsidRPr="00D44A06">
        <w:rPr>
          <w:rFonts w:asciiTheme="minorHAnsi" w:hAnsiTheme="minorHAnsi" w:cstheme="minorHAnsi"/>
          <w:b/>
          <w:bCs/>
        </w:rPr>
        <w:t>Strega Alberti Benevento</w:t>
      </w:r>
      <w:r w:rsidRPr="00D44A06">
        <w:rPr>
          <w:rFonts w:asciiTheme="minorHAnsi" w:hAnsiTheme="minorHAnsi" w:cstheme="minorHAnsi"/>
        </w:rPr>
        <w:t xml:space="preserve"> e </w:t>
      </w:r>
      <w:r w:rsidRPr="00D44A06">
        <w:rPr>
          <w:rFonts w:asciiTheme="minorHAnsi" w:hAnsiTheme="minorHAnsi" w:cstheme="minorHAnsi"/>
          <w:b/>
          <w:bCs/>
        </w:rPr>
        <w:t>Taobuk – Taormina International Book Festival</w:t>
      </w:r>
      <w:r w:rsidRPr="00D44A06">
        <w:rPr>
          <w:rFonts w:asciiTheme="minorHAnsi" w:hAnsiTheme="minorHAnsi" w:cstheme="minorHAnsi"/>
        </w:rPr>
        <w:t xml:space="preserve">, in collaborazione con </w:t>
      </w:r>
      <w:r w:rsidRPr="00D44A06">
        <w:rPr>
          <w:rFonts w:asciiTheme="minorHAnsi" w:hAnsiTheme="minorHAnsi" w:cstheme="minorHAnsi"/>
          <w:b/>
          <w:bCs/>
        </w:rPr>
        <w:t>BPER Banca</w:t>
      </w:r>
      <w:r w:rsidRPr="00D44A06">
        <w:rPr>
          <w:rFonts w:asciiTheme="minorHAnsi" w:hAnsiTheme="minorHAnsi" w:cstheme="minorHAnsi"/>
        </w:rPr>
        <w:t xml:space="preserve">, </w:t>
      </w:r>
      <w:r w:rsidRPr="00D44A06">
        <w:rPr>
          <w:rFonts w:asciiTheme="minorHAnsi" w:hAnsiTheme="minorHAnsi" w:cstheme="minorHAnsi"/>
          <w:b/>
          <w:bCs/>
        </w:rPr>
        <w:t>FUIS-Federazione Unitaria Italiana Scrittori</w:t>
      </w:r>
      <w:r w:rsidRPr="00D44A06">
        <w:rPr>
          <w:rFonts w:asciiTheme="minorHAnsi" w:hAnsiTheme="minorHAnsi" w:cstheme="minorHAnsi"/>
        </w:rPr>
        <w:t xml:space="preserve">, </w:t>
      </w:r>
      <w:r w:rsidRPr="00D44A06">
        <w:rPr>
          <w:rFonts w:asciiTheme="minorHAnsi" w:hAnsiTheme="minorHAnsi" w:cstheme="minorHAnsi"/>
          <w:b/>
          <w:bCs/>
        </w:rPr>
        <w:t xml:space="preserve">Gabinetto Vieusseux </w:t>
      </w:r>
      <w:r w:rsidRPr="00D44A06">
        <w:rPr>
          <w:rFonts w:asciiTheme="minorHAnsi" w:hAnsiTheme="minorHAnsi" w:cstheme="minorHAnsi"/>
        </w:rPr>
        <w:t xml:space="preserve">e </w:t>
      </w:r>
      <w:r w:rsidRPr="00D44A06">
        <w:rPr>
          <w:rFonts w:asciiTheme="minorHAnsi" w:hAnsiTheme="minorHAnsi" w:cstheme="minorHAnsi"/>
          <w:b/>
          <w:bCs/>
        </w:rPr>
        <w:t>Casa dell’Architettura</w:t>
      </w:r>
      <w:r w:rsidRPr="00D44A06">
        <w:rPr>
          <w:rFonts w:asciiTheme="minorHAnsi" w:hAnsiTheme="minorHAnsi" w:cstheme="minorHAnsi"/>
        </w:rPr>
        <w:t xml:space="preserve">, </w:t>
      </w:r>
      <w:r w:rsidRPr="00D44A06">
        <w:rPr>
          <w:rFonts w:eastAsia="Calibri" w:asciiTheme="minorHAnsi" w:hAnsiTheme="minorHAnsi" w:cstheme="minorHAnsi"/>
        </w:rPr>
        <w:t xml:space="preserve">media partner </w:t>
      </w:r>
      <w:r w:rsidRPr="00D44A06">
        <w:rPr>
          <w:rFonts w:eastAsia="Calibri" w:asciiTheme="minorHAnsi" w:hAnsiTheme="minorHAnsi" w:cstheme="minorHAnsi"/>
          <w:b/>
          <w:bCs/>
        </w:rPr>
        <w:t>Rai</w:t>
      </w:r>
      <w:r w:rsidRPr="00D44A06">
        <w:rPr>
          <w:rFonts w:asciiTheme="minorHAnsi" w:hAnsiTheme="minorHAnsi" w:cstheme="minorHAnsi"/>
        </w:rPr>
        <w:t xml:space="preserve">, sponsor tecnici </w:t>
      </w:r>
      <w:r w:rsidRPr="00D44A06">
        <w:rPr>
          <w:rFonts w:asciiTheme="minorHAnsi" w:hAnsiTheme="minorHAnsi" w:cstheme="minorHAnsi"/>
          <w:b/>
          <w:bCs/>
        </w:rPr>
        <w:t xml:space="preserve">Feltrinelli Librerie </w:t>
      </w:r>
      <w:r w:rsidRPr="00D44A06">
        <w:rPr>
          <w:rFonts w:asciiTheme="minorHAnsi" w:hAnsiTheme="minorHAnsi" w:cstheme="minorHAnsi"/>
        </w:rPr>
        <w:t>e</w:t>
      </w:r>
      <w:r w:rsidRPr="00D44A06">
        <w:rPr>
          <w:rFonts w:asciiTheme="minorHAnsi" w:hAnsiTheme="minorHAnsi" w:cstheme="minorHAnsi"/>
          <w:b/>
          <w:bCs/>
        </w:rPr>
        <w:t xml:space="preserve"> SYGLA</w:t>
      </w:r>
      <w:r w:rsidRPr="00AF74AB" w:rsidR="00AF74AB">
        <w:rPr>
          <w:rFonts w:asciiTheme="minorHAnsi" w:hAnsiTheme="minorHAnsi" w:cstheme="minorHAnsi"/>
        </w:rPr>
        <w:t>.</w:t>
      </w:r>
      <w:r w:rsidR="00AF74AB">
        <w:rPr>
          <w:rFonts w:asciiTheme="minorHAnsi" w:hAnsiTheme="minorHAnsi" w:cstheme="minorHAnsi"/>
          <w:b/>
          <w:bCs/>
        </w:rPr>
        <w:t xml:space="preserve"> </w:t>
      </w:r>
    </w:p>
    <w:p w:rsidR="00AF74AB" w:rsidP="00E37E47" w:rsidRDefault="00AF74AB" w14:paraId="7AB96670" w14:textId="77777777">
      <w:pPr>
        <w:pStyle w:val="NormaleWeb"/>
        <w:spacing w:before="0" w:beforeAutospacing="0" w:after="0" w:afterAutospacing="0" w:line="276" w:lineRule="auto"/>
        <w:jc w:val="both"/>
        <w:rPr>
          <w:rFonts w:asciiTheme="minorHAnsi" w:hAnsiTheme="minorHAnsi" w:cstheme="minorHAnsi"/>
          <w:b/>
          <w:bCs/>
        </w:rPr>
      </w:pPr>
    </w:p>
    <w:p w:rsidRPr="00D44A06" w:rsidR="00A76DC2" w:rsidP="00E37E47" w:rsidRDefault="00AF74AB" w14:paraId="5C359837" w14:textId="49176E3F">
      <w:pPr>
        <w:pStyle w:val="NormaleWeb"/>
        <w:spacing w:before="0" w:beforeAutospacing="0" w:after="0" w:afterAutospacing="0" w:line="276" w:lineRule="auto"/>
        <w:jc w:val="both"/>
        <w:rPr>
          <w:rFonts w:asciiTheme="minorHAnsi" w:hAnsiTheme="minorHAnsi" w:cstheme="minorHAnsi"/>
        </w:rPr>
      </w:pPr>
      <w:r w:rsidRPr="00AF74AB">
        <w:rPr>
          <w:rFonts w:asciiTheme="minorHAnsi" w:hAnsiTheme="minorHAnsi" w:cstheme="minorHAnsi"/>
        </w:rPr>
        <w:t xml:space="preserve">La nuova sezione </w:t>
      </w:r>
      <w:r>
        <w:rPr>
          <w:rFonts w:asciiTheme="minorHAnsi" w:hAnsiTheme="minorHAnsi" w:cstheme="minorHAnsi"/>
        </w:rPr>
        <w:t xml:space="preserve">completa la costellazione dei riconoscimenti assegnati dal Premio Strega </w:t>
      </w:r>
      <w:r w:rsidRPr="00D44A06" w:rsidR="00D44A06">
        <w:rPr>
          <w:rFonts w:asciiTheme="minorHAnsi" w:hAnsiTheme="minorHAnsi" w:cstheme="minorHAnsi"/>
        </w:rPr>
        <w:t>con l’obiettivo di valorizzare l’autorialità anche in questo ambito dell’editoria, promuovendo la lettura come strumento di informazione e di riflessione sui grandi temi del nostro tempo. In un’epoca in cui la discussione è sempre più accesa su questioni fondamentali come la sostenibilità ambientale, il rapporto tra cittadini e istituzioni, il ritorno delle guerre come strumento di risoluzione dei conflitti, l’impatto sociale delle nuove tecnologie, per non citarne che alcune, il genere saggistico conferma la sua efficacia nel mantenere il libro al centro del discorso culturale.  </w:t>
      </w:r>
    </w:p>
    <w:p w:rsidRPr="00D44A06" w:rsidR="007871B0" w:rsidP="00084E3C" w:rsidRDefault="007871B0" w14:paraId="406DDE36" w14:textId="77777777">
      <w:pPr>
        <w:spacing w:after="0" w:line="240" w:lineRule="auto"/>
        <w:jc w:val="both"/>
        <w:rPr>
          <w:rFonts w:eastAsia="Times New Roman" w:asciiTheme="minorHAnsi" w:hAnsiTheme="minorHAnsi" w:cstheme="minorHAnsi"/>
          <w:i/>
          <w:iCs/>
          <w:kern w:val="0"/>
          <w:sz w:val="24"/>
          <w:szCs w:val="24"/>
          <w:lang w:eastAsia="it-IT"/>
        </w:rPr>
      </w:pPr>
    </w:p>
    <w:p w:rsidRPr="008D4A34" w:rsidR="00D85746" w:rsidP="112DA601" w:rsidRDefault="00D85746" w14:paraId="57F0902B" w14:textId="09C89B60">
      <w:pPr>
        <w:pStyle w:val="NormaleWeb"/>
        <w:spacing w:before="0" w:beforeAutospacing="0" w:after="0" w:afterAutospacing="0"/>
        <w:jc w:val="both"/>
        <w:rPr>
          <w:rFonts w:ascii="Calibri" w:hAnsi="Calibri" w:cs="Calibri"/>
        </w:rPr>
      </w:pPr>
    </w:p>
    <w:p w:rsidRPr="008D4A34" w:rsidR="00D85746" w:rsidP="00084E3C" w:rsidRDefault="00D85746" w14:paraId="6AF113EC" w14:textId="77777777">
      <w:pPr>
        <w:pStyle w:val="NormaleWeb"/>
        <w:spacing w:before="0" w:beforeAutospacing="0" w:after="0" w:afterAutospacing="0"/>
        <w:jc w:val="both"/>
        <w:rPr>
          <w:rFonts w:ascii="Calibri" w:hAnsi="Calibri" w:cs="Calibri"/>
        </w:rPr>
      </w:pPr>
    </w:p>
    <w:p w:rsidRPr="008D4A34" w:rsidR="006510D0" w:rsidP="0091405B" w:rsidRDefault="623A75BF" w14:paraId="1E5FD855" w14:textId="5EE002F8">
      <w:pPr>
        <w:spacing w:after="0" w:line="276" w:lineRule="auto"/>
        <w:ind w:right="3402"/>
        <w:rPr>
          <w:sz w:val="24"/>
          <w:szCs w:val="24"/>
        </w:rPr>
      </w:pPr>
      <w:r w:rsidRPr="623A75BF">
        <w:rPr>
          <w:b/>
          <w:bCs/>
          <w:i/>
          <w:iCs/>
          <w:sz w:val="24"/>
          <w:szCs w:val="24"/>
        </w:rPr>
        <w:t xml:space="preserve">Ufficio Stampa </w:t>
      </w:r>
    </w:p>
    <w:p w:rsidR="0091405B" w:rsidP="00084E3C" w:rsidRDefault="623A75BF" w14:paraId="52B98882" w14:textId="77777777">
      <w:pPr>
        <w:spacing w:after="0" w:line="240" w:lineRule="auto"/>
        <w:rPr>
          <w:b/>
          <w:bCs/>
          <w:sz w:val="24"/>
          <w:szCs w:val="24"/>
        </w:rPr>
      </w:pPr>
      <w:r w:rsidRPr="623A75BF">
        <w:rPr>
          <w:b/>
          <w:bCs/>
          <w:sz w:val="24"/>
          <w:szCs w:val="24"/>
        </w:rPr>
        <w:t>Patrizia Renzi</w:t>
      </w:r>
    </w:p>
    <w:p w:rsidR="0091405B" w:rsidP="00084E3C" w:rsidRDefault="0091405B" w14:paraId="36ED960F" w14:textId="77777777">
      <w:pPr>
        <w:spacing w:after="0" w:line="240" w:lineRule="auto"/>
        <w:rPr>
          <w:sz w:val="24"/>
          <w:szCs w:val="24"/>
        </w:rPr>
      </w:pPr>
      <w:hyperlink w:history="1" r:id="rId7">
        <w:r w:rsidRPr="002E6FF1">
          <w:rPr>
            <w:rStyle w:val="Collegamentoipertestuale"/>
            <w:sz w:val="24"/>
            <w:szCs w:val="24"/>
          </w:rPr>
          <w:t>patrizia@renzipatrizia.com</w:t>
        </w:r>
      </w:hyperlink>
    </w:p>
    <w:p w:rsidRPr="008D4A34" w:rsidR="006510D0" w:rsidP="00084E3C" w:rsidRDefault="0091405B" w14:paraId="706D6110" w14:textId="587F4179">
      <w:pPr>
        <w:spacing w:after="0" w:line="240" w:lineRule="auto"/>
        <w:rPr>
          <w:sz w:val="24"/>
          <w:szCs w:val="24"/>
        </w:rPr>
      </w:pPr>
      <w:hyperlink w:history="1" r:id="rId8">
        <w:r w:rsidRPr="002E6FF1">
          <w:rPr>
            <w:rStyle w:val="Collegamentoipertestuale"/>
            <w:rFonts w:cs="Calibri"/>
          </w:rPr>
          <w:t>info@fondazionebellonci.it</w:t>
        </w:r>
      </w:hyperlink>
    </w:p>
    <w:sectPr w:rsidRPr="008D4A34" w:rsidR="006510D0" w:rsidSect="00E07B0F">
      <w:headerReference w:type="default" r:id="rId9"/>
      <w:footerReference w:type="default" r:id="rId10"/>
      <w:pgSz w:w="11906" w:h="16838" w:orient="portrait"/>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674D" w:rsidP="000270DF" w:rsidRDefault="00F7674D" w14:paraId="590CF6DA" w14:textId="77777777">
      <w:pPr>
        <w:spacing w:after="0" w:line="240" w:lineRule="auto"/>
      </w:pPr>
      <w:r>
        <w:separator/>
      </w:r>
    </w:p>
  </w:endnote>
  <w:endnote w:type="continuationSeparator" w:id="0">
    <w:p w:rsidR="00F7674D" w:rsidP="000270DF" w:rsidRDefault="00F7674D" w14:paraId="4209CE7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91405B" w:rsidRDefault="0091405B" w14:paraId="14B847E4" w14:textId="77777777">
    <w:pPr>
      <w:pStyle w:val="Pidipagina"/>
    </w:pPr>
  </w:p>
  <w:p w:rsidR="007728DA" w:rsidRDefault="002C2BAA" w14:paraId="32AB0FBC" w14:textId="2E97E851">
    <w:pPr>
      <w:pStyle w:val="Pidipagina"/>
    </w:pPr>
    <w:r>
      <w:rPr>
        <w:noProof/>
      </w:rPr>
      <w:drawing>
        <wp:anchor distT="0" distB="0" distL="114300" distR="114300" simplePos="0" relativeHeight="251657728" behindDoc="0" locked="0" layoutInCell="1" allowOverlap="1" wp14:anchorId="0C832F5E" wp14:editId="1FBCE0E6">
          <wp:simplePos x="0" y="0"/>
          <wp:positionH relativeFrom="column">
            <wp:posOffset>-114300</wp:posOffset>
          </wp:positionH>
          <wp:positionV relativeFrom="paragraph">
            <wp:posOffset>-457200</wp:posOffset>
          </wp:positionV>
          <wp:extent cx="6705600" cy="666750"/>
          <wp:effectExtent l="0" t="0" r="0" b="0"/>
          <wp:wrapNone/>
          <wp:docPr id="1576568466"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674D" w:rsidP="000270DF" w:rsidRDefault="00F7674D" w14:paraId="342E186B" w14:textId="77777777">
      <w:pPr>
        <w:spacing w:after="0" w:line="240" w:lineRule="auto"/>
      </w:pPr>
      <w:r>
        <w:separator/>
      </w:r>
    </w:p>
  </w:footnote>
  <w:footnote w:type="continuationSeparator" w:id="0">
    <w:p w:rsidR="00F7674D" w:rsidP="000270DF" w:rsidRDefault="00F7674D" w14:paraId="274E9BF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270DF" w:rsidRDefault="000270DF" w14:paraId="68B36D8B" w14:textId="77777777">
    <w:pPr>
      <w:pStyle w:val="Intestazione"/>
    </w:pPr>
  </w:p>
  <w:p w:rsidR="007B1134" w:rsidRDefault="002C2BAA" w14:paraId="467E6A40" w14:textId="77777777">
    <w:pPr>
      <w:pStyle w:val="Intestazione"/>
    </w:pPr>
    <w:r>
      <w:rPr>
        <w:noProof/>
      </w:rPr>
      <w:drawing>
        <wp:inline distT="0" distB="0" distL="0" distR="0" wp14:anchorId="34792EFF" wp14:editId="280CC235">
          <wp:extent cx="1866900" cy="12763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1276350"/>
                  </a:xfrm>
                  <a:prstGeom prst="rect">
                    <a:avLst/>
                  </a:prstGeom>
                  <a:noFill/>
                  <a:ln>
                    <a:noFill/>
                  </a:ln>
                </pic:spPr>
              </pic:pic>
            </a:graphicData>
          </a:graphic>
        </wp:inline>
      </w:drawing>
    </w:r>
  </w:p>
  <w:p w:rsidR="007B1134" w:rsidRDefault="007B1134" w14:paraId="0CFBCE73"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E7622"/>
    <w:multiLevelType w:val="multilevel"/>
    <w:tmpl w:val="B49E94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EA2F02"/>
    <w:multiLevelType w:val="multilevel"/>
    <w:tmpl w:val="4FB092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8A383C"/>
    <w:multiLevelType w:val="multilevel"/>
    <w:tmpl w:val="C4687C44"/>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E94D9F"/>
    <w:multiLevelType w:val="multilevel"/>
    <w:tmpl w:val="35C8C2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4C31D8"/>
    <w:multiLevelType w:val="hybridMultilevel"/>
    <w:tmpl w:val="51605186"/>
    <w:lvl w:ilvl="0" w:tplc="114ACB50">
      <w:start w:val="1"/>
      <w:numFmt w:val="decimal"/>
      <w:lvlText w:val="%1."/>
      <w:lvlJc w:val="left"/>
      <w:pPr>
        <w:ind w:left="720" w:hanging="360"/>
      </w:pPr>
      <w:rPr>
        <w:rFonts w:hint="default" w:ascii="Calibri" w:hAnsi="Calibri" w:eastAsia="Calibri" w:cs="Times New Roman"/>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BB51C0"/>
    <w:multiLevelType w:val="multilevel"/>
    <w:tmpl w:val="110A2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49249E"/>
    <w:multiLevelType w:val="hybridMultilevel"/>
    <w:tmpl w:val="DD1E5DE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77D32BE4"/>
    <w:multiLevelType w:val="multilevel"/>
    <w:tmpl w:val="1D2ED3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8893159">
    <w:abstractNumId w:val="5"/>
  </w:num>
  <w:num w:numId="2" w16cid:durableId="151530056">
    <w:abstractNumId w:val="2"/>
  </w:num>
  <w:num w:numId="3" w16cid:durableId="1232500319">
    <w:abstractNumId w:val="4"/>
  </w:num>
  <w:num w:numId="4" w16cid:durableId="647979687">
    <w:abstractNumId w:val="7"/>
  </w:num>
  <w:num w:numId="5" w16cid:durableId="778379830">
    <w:abstractNumId w:val="6"/>
  </w:num>
  <w:num w:numId="6" w16cid:durableId="767458599">
    <w:abstractNumId w:val="1"/>
  </w:num>
  <w:num w:numId="7" w16cid:durableId="1680504153">
    <w:abstractNumId w:val="0"/>
  </w:num>
  <w:num w:numId="8" w16cid:durableId="1294679049">
    <w:abstractNumId w:val="3"/>
  </w:num>
  <w:num w:numId="9" w16cid:durableId="4693299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14E75"/>
    <w:rsid w:val="000205A0"/>
    <w:rsid w:val="0002257C"/>
    <w:rsid w:val="000270DF"/>
    <w:rsid w:val="00073672"/>
    <w:rsid w:val="00084923"/>
    <w:rsid w:val="00084E3C"/>
    <w:rsid w:val="000B131F"/>
    <w:rsid w:val="000C1B69"/>
    <w:rsid w:val="000C2DAC"/>
    <w:rsid w:val="000C38E8"/>
    <w:rsid w:val="000E19DB"/>
    <w:rsid w:val="00116240"/>
    <w:rsid w:val="0012610D"/>
    <w:rsid w:val="00142566"/>
    <w:rsid w:val="001652CE"/>
    <w:rsid w:val="00171711"/>
    <w:rsid w:val="00184444"/>
    <w:rsid w:val="001916AD"/>
    <w:rsid w:val="001A017C"/>
    <w:rsid w:val="001B2894"/>
    <w:rsid w:val="001C08C6"/>
    <w:rsid w:val="001E4137"/>
    <w:rsid w:val="001F0B63"/>
    <w:rsid w:val="001F6DBD"/>
    <w:rsid w:val="002222D5"/>
    <w:rsid w:val="00222462"/>
    <w:rsid w:val="00243DEE"/>
    <w:rsid w:val="002534DA"/>
    <w:rsid w:val="00257FB2"/>
    <w:rsid w:val="00285B2E"/>
    <w:rsid w:val="00292F06"/>
    <w:rsid w:val="002C2BAA"/>
    <w:rsid w:val="002C7A6B"/>
    <w:rsid w:val="002F41A1"/>
    <w:rsid w:val="0030011E"/>
    <w:rsid w:val="00300240"/>
    <w:rsid w:val="00307019"/>
    <w:rsid w:val="0031712A"/>
    <w:rsid w:val="0032709D"/>
    <w:rsid w:val="00327904"/>
    <w:rsid w:val="00343225"/>
    <w:rsid w:val="00346B71"/>
    <w:rsid w:val="00351DFF"/>
    <w:rsid w:val="0037028D"/>
    <w:rsid w:val="00377D5E"/>
    <w:rsid w:val="00386716"/>
    <w:rsid w:val="00394016"/>
    <w:rsid w:val="003959F1"/>
    <w:rsid w:val="003A65DF"/>
    <w:rsid w:val="003C40BA"/>
    <w:rsid w:val="004168C3"/>
    <w:rsid w:val="004203D7"/>
    <w:rsid w:val="00422BF1"/>
    <w:rsid w:val="00431AE6"/>
    <w:rsid w:val="00477426"/>
    <w:rsid w:val="004954C3"/>
    <w:rsid w:val="004A1192"/>
    <w:rsid w:val="004A2029"/>
    <w:rsid w:val="004A4C8D"/>
    <w:rsid w:val="005044EC"/>
    <w:rsid w:val="00527C90"/>
    <w:rsid w:val="00536BCF"/>
    <w:rsid w:val="00537AED"/>
    <w:rsid w:val="00547C80"/>
    <w:rsid w:val="00572442"/>
    <w:rsid w:val="005A6CCF"/>
    <w:rsid w:val="005C5B46"/>
    <w:rsid w:val="005D7427"/>
    <w:rsid w:val="005E5FA9"/>
    <w:rsid w:val="005F0B2E"/>
    <w:rsid w:val="00607288"/>
    <w:rsid w:val="00611D21"/>
    <w:rsid w:val="006248D0"/>
    <w:rsid w:val="006510D0"/>
    <w:rsid w:val="00654F3C"/>
    <w:rsid w:val="00655498"/>
    <w:rsid w:val="0065604C"/>
    <w:rsid w:val="006571A9"/>
    <w:rsid w:val="00662F92"/>
    <w:rsid w:val="0066336D"/>
    <w:rsid w:val="00684A9F"/>
    <w:rsid w:val="00691272"/>
    <w:rsid w:val="006B38FA"/>
    <w:rsid w:val="006C766C"/>
    <w:rsid w:val="006D4785"/>
    <w:rsid w:val="006E7F31"/>
    <w:rsid w:val="00715491"/>
    <w:rsid w:val="00720EA0"/>
    <w:rsid w:val="007373F8"/>
    <w:rsid w:val="00753BC5"/>
    <w:rsid w:val="00764055"/>
    <w:rsid w:val="007728DA"/>
    <w:rsid w:val="007871B0"/>
    <w:rsid w:val="007A2C1B"/>
    <w:rsid w:val="007B1134"/>
    <w:rsid w:val="007B4000"/>
    <w:rsid w:val="007B444F"/>
    <w:rsid w:val="007B601D"/>
    <w:rsid w:val="007B68CD"/>
    <w:rsid w:val="00812FFD"/>
    <w:rsid w:val="00820606"/>
    <w:rsid w:val="00820E3C"/>
    <w:rsid w:val="00893FF3"/>
    <w:rsid w:val="008A784D"/>
    <w:rsid w:val="008B7750"/>
    <w:rsid w:val="008C2790"/>
    <w:rsid w:val="008D4A34"/>
    <w:rsid w:val="008E31C0"/>
    <w:rsid w:val="008F2AFE"/>
    <w:rsid w:val="00903B94"/>
    <w:rsid w:val="0091405B"/>
    <w:rsid w:val="0091639C"/>
    <w:rsid w:val="00923867"/>
    <w:rsid w:val="00924360"/>
    <w:rsid w:val="0093137E"/>
    <w:rsid w:val="00941331"/>
    <w:rsid w:val="00942EE3"/>
    <w:rsid w:val="009731F1"/>
    <w:rsid w:val="00981CDD"/>
    <w:rsid w:val="00982C03"/>
    <w:rsid w:val="009919E9"/>
    <w:rsid w:val="0099683C"/>
    <w:rsid w:val="009A3558"/>
    <w:rsid w:val="009A7CFE"/>
    <w:rsid w:val="009C0DF5"/>
    <w:rsid w:val="009E0FF4"/>
    <w:rsid w:val="009F0A01"/>
    <w:rsid w:val="00A050D6"/>
    <w:rsid w:val="00A17CE2"/>
    <w:rsid w:val="00A24C3D"/>
    <w:rsid w:val="00A47596"/>
    <w:rsid w:val="00A64C19"/>
    <w:rsid w:val="00A76288"/>
    <w:rsid w:val="00A76DC2"/>
    <w:rsid w:val="00A83B9C"/>
    <w:rsid w:val="00A97E0B"/>
    <w:rsid w:val="00AB716D"/>
    <w:rsid w:val="00AB77D2"/>
    <w:rsid w:val="00AB78E2"/>
    <w:rsid w:val="00AF74AB"/>
    <w:rsid w:val="00B00414"/>
    <w:rsid w:val="00B451BF"/>
    <w:rsid w:val="00B5255D"/>
    <w:rsid w:val="00B60364"/>
    <w:rsid w:val="00BA2B3C"/>
    <w:rsid w:val="00BA56D8"/>
    <w:rsid w:val="00BB7AEB"/>
    <w:rsid w:val="00BF3431"/>
    <w:rsid w:val="00BF764B"/>
    <w:rsid w:val="00C1393C"/>
    <w:rsid w:val="00C36306"/>
    <w:rsid w:val="00C37169"/>
    <w:rsid w:val="00C464DA"/>
    <w:rsid w:val="00C4749C"/>
    <w:rsid w:val="00C6021C"/>
    <w:rsid w:val="00C814BE"/>
    <w:rsid w:val="00C82306"/>
    <w:rsid w:val="00CB03AE"/>
    <w:rsid w:val="00CB4391"/>
    <w:rsid w:val="00CC1175"/>
    <w:rsid w:val="00CD1108"/>
    <w:rsid w:val="00CD1876"/>
    <w:rsid w:val="00CD4E9D"/>
    <w:rsid w:val="00CD7018"/>
    <w:rsid w:val="00CE08BF"/>
    <w:rsid w:val="00D101AE"/>
    <w:rsid w:val="00D30E7F"/>
    <w:rsid w:val="00D40095"/>
    <w:rsid w:val="00D434CF"/>
    <w:rsid w:val="00D44A06"/>
    <w:rsid w:val="00D506B0"/>
    <w:rsid w:val="00D52C2C"/>
    <w:rsid w:val="00D85746"/>
    <w:rsid w:val="00DA6A7F"/>
    <w:rsid w:val="00DD3314"/>
    <w:rsid w:val="00DD6823"/>
    <w:rsid w:val="00E07B0F"/>
    <w:rsid w:val="00E11DAF"/>
    <w:rsid w:val="00E17888"/>
    <w:rsid w:val="00E37E47"/>
    <w:rsid w:val="00E55AEF"/>
    <w:rsid w:val="00E614BE"/>
    <w:rsid w:val="00E63196"/>
    <w:rsid w:val="00E8199D"/>
    <w:rsid w:val="00E85C46"/>
    <w:rsid w:val="00E87944"/>
    <w:rsid w:val="00E91084"/>
    <w:rsid w:val="00E91720"/>
    <w:rsid w:val="00EA1C99"/>
    <w:rsid w:val="00EA225E"/>
    <w:rsid w:val="00EB6D1C"/>
    <w:rsid w:val="00EC15CC"/>
    <w:rsid w:val="00EE7C15"/>
    <w:rsid w:val="00EF3048"/>
    <w:rsid w:val="00F07083"/>
    <w:rsid w:val="00F234A8"/>
    <w:rsid w:val="00F43C42"/>
    <w:rsid w:val="00F57420"/>
    <w:rsid w:val="00F7674D"/>
    <w:rsid w:val="00F941AF"/>
    <w:rsid w:val="00FB3F0D"/>
    <w:rsid w:val="00FE3FFA"/>
    <w:rsid w:val="00FF3F3B"/>
    <w:rsid w:val="112DA601"/>
    <w:rsid w:val="150B6328"/>
    <w:rsid w:val="2ACF31C7"/>
    <w:rsid w:val="2E90B175"/>
    <w:rsid w:val="3B4F0F8E"/>
    <w:rsid w:val="3DAA536F"/>
    <w:rsid w:val="4B4A0A59"/>
    <w:rsid w:val="623A75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D7A43"/>
  <w15:chartTrackingRefBased/>
  <w15:docId w15:val="{252F720F-D2C2-45BA-BA8F-7CAF3285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EA1C99"/>
    <w:pPr>
      <w:spacing w:after="160" w:line="259" w:lineRule="auto"/>
    </w:pPr>
    <w:rPr>
      <w:kern w:val="2"/>
      <w:sz w:val="22"/>
      <w:szCs w:val="22"/>
      <w:lang w:eastAsia="en-US"/>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hAnsi="Times New Roman" w:eastAsia="Times New Roman"/>
      <w:kern w:val="0"/>
      <w:sz w:val="24"/>
      <w:szCs w:val="24"/>
      <w:u w:color="000000"/>
      <w:lang w:eastAsia="it-IT"/>
    </w:rPr>
  </w:style>
  <w:style w:type="paragraph" w:styleId="Nessunaspaziatura">
    <w:name w:val="No Spacing"/>
    <w:uiPriority w:val="1"/>
    <w:qFormat/>
    <w:rsid w:val="006510D0"/>
    <w:rPr>
      <w:rFonts w:ascii="Cambria" w:hAnsi="Cambria" w:eastAsia="Cambria" w:cs="Arial Unicode MS"/>
      <w:color w:val="000000"/>
      <w:sz w:val="24"/>
      <w:szCs w:val="24"/>
      <w:u w:color="000000"/>
    </w:rPr>
  </w:style>
  <w:style w:type="character" w:styleId="Enfasigrassetto">
    <w:name w:val="Strong"/>
    <w:uiPriority w:val="22"/>
    <w:qFormat/>
    <w:rsid w:val="0030011E"/>
    <w:rPr>
      <w:b/>
      <w:bCs/>
    </w:rPr>
  </w:style>
  <w:style w:type="paragraph" w:styleId="Normale1" w:customStyle="1">
    <w:name w:val="Normale1"/>
    <w:rsid w:val="006B38FA"/>
    <w:rPr>
      <w:rFonts w:ascii="Times New Roman" w:hAnsi="Times New Roman" w:eastAsia="Times New Roman"/>
    </w:rPr>
  </w:style>
  <w:style w:type="character" w:styleId="apple-converted-space" w:customStyle="1">
    <w:name w:val="apple-converted-space"/>
    <w:basedOn w:val="Carpredefinitoparagrafo"/>
    <w:rsid w:val="00C82306"/>
  </w:style>
  <w:style w:type="paragraph" w:styleId="Testofumetto">
    <w:name w:val="Balloon Text"/>
    <w:basedOn w:val="Normale"/>
    <w:link w:val="TestofumettoCarattere"/>
    <w:uiPriority w:val="99"/>
    <w:semiHidden/>
    <w:unhideWhenUsed/>
    <w:rsid w:val="0037028D"/>
    <w:pPr>
      <w:spacing w:after="0" w:line="240" w:lineRule="auto"/>
    </w:pPr>
    <w:rPr>
      <w:rFonts w:ascii="Tahoma" w:hAnsi="Tahoma" w:cs="Tahoma"/>
      <w:sz w:val="16"/>
      <w:szCs w:val="16"/>
    </w:rPr>
  </w:style>
  <w:style w:type="character" w:styleId="TestofumettoCarattere" w:customStyle="1">
    <w:name w:val="Testo fumetto Carattere"/>
    <w:link w:val="Testofumetto"/>
    <w:uiPriority w:val="99"/>
    <w:semiHidden/>
    <w:rsid w:val="0037028D"/>
    <w:rPr>
      <w:rFonts w:ascii="Tahoma" w:hAnsi="Tahoma" w:cs="Tahoma"/>
      <w:sz w:val="16"/>
      <w:szCs w:val="16"/>
    </w:rPr>
  </w:style>
  <w:style w:type="paragraph" w:styleId="xmprfxnormale1" w:customStyle="1">
    <w:name w:val="xmprfx_normale1"/>
    <w:basedOn w:val="Normale"/>
    <w:rsid w:val="0037028D"/>
    <w:pPr>
      <w:spacing w:before="100" w:beforeAutospacing="1" w:after="100" w:afterAutospacing="1" w:line="240" w:lineRule="auto"/>
    </w:pPr>
    <w:rPr>
      <w:rFonts w:ascii="Times New Roman" w:hAnsi="Times New Roman" w:eastAsia="Times New Roman"/>
      <w:kern w:val="0"/>
      <w:sz w:val="24"/>
      <w:szCs w:val="24"/>
      <w:lang w:eastAsia="it-IT"/>
    </w:rPr>
  </w:style>
  <w:style w:type="paragraph" w:styleId="Paragrafoelenco">
    <w:name w:val="List Paragraph"/>
    <w:basedOn w:val="Normale"/>
    <w:uiPriority w:val="34"/>
    <w:qFormat/>
    <w:rsid w:val="0093137E"/>
    <w:pPr>
      <w:ind w:left="720"/>
      <w:contextualSpacing/>
    </w:pPr>
  </w:style>
  <w:style w:type="character" w:styleId="Collegamentoipertestuale">
    <w:name w:val="Hyperlink"/>
    <w:basedOn w:val="Carpredefinitoparagrafo"/>
    <w:uiPriority w:val="99"/>
    <w:unhideWhenUsed/>
    <w:rPr>
      <w:color w:val="0563C1" w:themeColor="hyperlink"/>
      <w:u w:val="single"/>
    </w:rPr>
  </w:style>
  <w:style w:type="character" w:styleId="Enfasicorsivo">
    <w:name w:val="Emphasis"/>
    <w:basedOn w:val="Carpredefinitoparagrafo"/>
    <w:uiPriority w:val="20"/>
    <w:qFormat/>
    <w:rsid w:val="009919E9"/>
    <w:rPr>
      <w:i/>
      <w:iCs/>
    </w:rPr>
  </w:style>
  <w:style w:type="character" w:styleId="Menzionenonrisolta">
    <w:name w:val="Unresolved Mention"/>
    <w:basedOn w:val="Carpredefinitoparagrafo"/>
    <w:uiPriority w:val="99"/>
    <w:semiHidden/>
    <w:unhideWhenUsed/>
    <w:rsid w:val="00914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236978837">
      <w:bodyDiv w:val="1"/>
      <w:marLeft w:val="0"/>
      <w:marRight w:val="0"/>
      <w:marTop w:val="0"/>
      <w:marBottom w:val="0"/>
      <w:divBdr>
        <w:top w:val="none" w:sz="0" w:space="0" w:color="auto"/>
        <w:left w:val="none" w:sz="0" w:space="0" w:color="auto"/>
        <w:bottom w:val="none" w:sz="0" w:space="0" w:color="auto"/>
        <w:right w:val="none" w:sz="0" w:space="0" w:color="auto"/>
      </w:divBdr>
    </w:div>
    <w:div w:id="374815892">
      <w:bodyDiv w:val="1"/>
      <w:marLeft w:val="0"/>
      <w:marRight w:val="0"/>
      <w:marTop w:val="0"/>
      <w:marBottom w:val="0"/>
      <w:divBdr>
        <w:top w:val="none" w:sz="0" w:space="0" w:color="auto"/>
        <w:left w:val="none" w:sz="0" w:space="0" w:color="auto"/>
        <w:bottom w:val="none" w:sz="0" w:space="0" w:color="auto"/>
        <w:right w:val="none" w:sz="0" w:space="0" w:color="auto"/>
      </w:divBdr>
    </w:div>
    <w:div w:id="647053699">
      <w:bodyDiv w:val="1"/>
      <w:marLeft w:val="0"/>
      <w:marRight w:val="0"/>
      <w:marTop w:val="0"/>
      <w:marBottom w:val="0"/>
      <w:divBdr>
        <w:top w:val="none" w:sz="0" w:space="0" w:color="auto"/>
        <w:left w:val="none" w:sz="0" w:space="0" w:color="auto"/>
        <w:bottom w:val="none" w:sz="0" w:space="0" w:color="auto"/>
        <w:right w:val="none" w:sz="0" w:space="0" w:color="auto"/>
      </w:divBdr>
    </w:div>
    <w:div w:id="721976435">
      <w:bodyDiv w:val="1"/>
      <w:marLeft w:val="0"/>
      <w:marRight w:val="0"/>
      <w:marTop w:val="0"/>
      <w:marBottom w:val="0"/>
      <w:divBdr>
        <w:top w:val="none" w:sz="0" w:space="0" w:color="auto"/>
        <w:left w:val="none" w:sz="0" w:space="0" w:color="auto"/>
        <w:bottom w:val="none" w:sz="0" w:space="0" w:color="auto"/>
        <w:right w:val="none" w:sz="0" w:space="0" w:color="auto"/>
      </w:divBdr>
    </w:div>
    <w:div w:id="883753513">
      <w:bodyDiv w:val="1"/>
      <w:marLeft w:val="0"/>
      <w:marRight w:val="0"/>
      <w:marTop w:val="0"/>
      <w:marBottom w:val="0"/>
      <w:divBdr>
        <w:top w:val="none" w:sz="0" w:space="0" w:color="auto"/>
        <w:left w:val="none" w:sz="0" w:space="0" w:color="auto"/>
        <w:bottom w:val="none" w:sz="0" w:space="0" w:color="auto"/>
        <w:right w:val="none" w:sz="0" w:space="0" w:color="auto"/>
      </w:divBdr>
    </w:div>
    <w:div w:id="912545249">
      <w:bodyDiv w:val="1"/>
      <w:marLeft w:val="0"/>
      <w:marRight w:val="0"/>
      <w:marTop w:val="0"/>
      <w:marBottom w:val="0"/>
      <w:divBdr>
        <w:top w:val="none" w:sz="0" w:space="0" w:color="auto"/>
        <w:left w:val="none" w:sz="0" w:space="0" w:color="auto"/>
        <w:bottom w:val="none" w:sz="0" w:space="0" w:color="auto"/>
        <w:right w:val="none" w:sz="0" w:space="0" w:color="auto"/>
      </w:divBdr>
    </w:div>
    <w:div w:id="1021394565">
      <w:bodyDiv w:val="1"/>
      <w:marLeft w:val="0"/>
      <w:marRight w:val="0"/>
      <w:marTop w:val="0"/>
      <w:marBottom w:val="0"/>
      <w:divBdr>
        <w:top w:val="none" w:sz="0" w:space="0" w:color="auto"/>
        <w:left w:val="none" w:sz="0" w:space="0" w:color="auto"/>
        <w:bottom w:val="none" w:sz="0" w:space="0" w:color="auto"/>
        <w:right w:val="none" w:sz="0" w:space="0" w:color="auto"/>
      </w:divBdr>
    </w:div>
    <w:div w:id="1098140199">
      <w:bodyDiv w:val="1"/>
      <w:marLeft w:val="0"/>
      <w:marRight w:val="0"/>
      <w:marTop w:val="0"/>
      <w:marBottom w:val="0"/>
      <w:divBdr>
        <w:top w:val="none" w:sz="0" w:space="0" w:color="auto"/>
        <w:left w:val="none" w:sz="0" w:space="0" w:color="auto"/>
        <w:bottom w:val="none" w:sz="0" w:space="0" w:color="auto"/>
        <w:right w:val="none" w:sz="0" w:space="0" w:color="auto"/>
      </w:divBdr>
    </w:div>
    <w:div w:id="1132595009">
      <w:bodyDiv w:val="1"/>
      <w:marLeft w:val="0"/>
      <w:marRight w:val="0"/>
      <w:marTop w:val="0"/>
      <w:marBottom w:val="0"/>
      <w:divBdr>
        <w:top w:val="none" w:sz="0" w:space="0" w:color="auto"/>
        <w:left w:val="none" w:sz="0" w:space="0" w:color="auto"/>
        <w:bottom w:val="none" w:sz="0" w:space="0" w:color="auto"/>
        <w:right w:val="none" w:sz="0" w:space="0" w:color="auto"/>
      </w:divBdr>
    </w:div>
    <w:div w:id="1192572035">
      <w:bodyDiv w:val="1"/>
      <w:marLeft w:val="0"/>
      <w:marRight w:val="0"/>
      <w:marTop w:val="0"/>
      <w:marBottom w:val="0"/>
      <w:divBdr>
        <w:top w:val="none" w:sz="0" w:space="0" w:color="auto"/>
        <w:left w:val="none" w:sz="0" w:space="0" w:color="auto"/>
        <w:bottom w:val="none" w:sz="0" w:space="0" w:color="auto"/>
        <w:right w:val="none" w:sz="0" w:space="0" w:color="auto"/>
      </w:divBdr>
    </w:div>
    <w:div w:id="1220089148">
      <w:bodyDiv w:val="1"/>
      <w:marLeft w:val="0"/>
      <w:marRight w:val="0"/>
      <w:marTop w:val="0"/>
      <w:marBottom w:val="0"/>
      <w:divBdr>
        <w:top w:val="none" w:sz="0" w:space="0" w:color="auto"/>
        <w:left w:val="none" w:sz="0" w:space="0" w:color="auto"/>
        <w:bottom w:val="none" w:sz="0" w:space="0" w:color="auto"/>
        <w:right w:val="none" w:sz="0" w:space="0" w:color="auto"/>
      </w:divBdr>
    </w:div>
    <w:div w:id="1473522811">
      <w:bodyDiv w:val="1"/>
      <w:marLeft w:val="0"/>
      <w:marRight w:val="0"/>
      <w:marTop w:val="0"/>
      <w:marBottom w:val="0"/>
      <w:divBdr>
        <w:top w:val="none" w:sz="0" w:space="0" w:color="auto"/>
        <w:left w:val="none" w:sz="0" w:space="0" w:color="auto"/>
        <w:bottom w:val="none" w:sz="0" w:space="0" w:color="auto"/>
        <w:right w:val="none" w:sz="0" w:space="0" w:color="auto"/>
      </w:divBdr>
    </w:div>
    <w:div w:id="1580091115">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info@fondazionebellonci.it" TargetMode="External" Id="rId8" /><Relationship Type="http://schemas.openxmlformats.org/officeDocument/2006/relationships/settings" Target="settings.xml" Id="rId3" /><Relationship Type="http://schemas.openxmlformats.org/officeDocument/2006/relationships/hyperlink" Target="mailto:patrizia@renzipatrizia.com"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Fondazione Bellonci</dc:creator>
  <keywords/>
  <lastModifiedBy>Fondazione Bellonci</lastModifiedBy>
  <revision>3</revision>
  <lastPrinted>2025-04-14T18:39:00.0000000Z</lastPrinted>
  <dcterms:created xsi:type="dcterms:W3CDTF">2025-06-20T08:36:00.0000000Z</dcterms:created>
  <dcterms:modified xsi:type="dcterms:W3CDTF">2025-06-20T14:45:22.9411303Z</dcterms:modified>
</coreProperties>
</file>